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55" w:rsidRPr="00A50798" w:rsidRDefault="00726C55" w:rsidP="00E974DB">
      <w:pPr>
        <w:jc w:val="center"/>
      </w:pPr>
      <w:r w:rsidRPr="00A50798">
        <w:t xml:space="preserve">    </w:t>
      </w:r>
      <w:r w:rsidRPr="00A50798">
        <w:rPr>
          <w:noProof/>
          <w:lang w:eastAsia="ru-RU"/>
        </w:rPr>
        <w:drawing>
          <wp:inline distT="0" distB="0" distL="0" distR="0">
            <wp:extent cx="447675" cy="419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6C55" w:rsidRPr="002F0289" w:rsidRDefault="00726C55" w:rsidP="00726C55">
      <w:pPr>
        <w:pStyle w:val="2"/>
        <w:tabs>
          <w:tab w:val="left" w:pos="0"/>
        </w:tabs>
        <w:spacing w:before="0" w:after="0"/>
        <w:ind w:left="7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F0289">
        <w:rPr>
          <w:rFonts w:ascii="Times New Roman" w:hAnsi="Times New Roman" w:cs="Times New Roman"/>
          <w:i w:val="0"/>
          <w:iCs w:val="0"/>
          <w:sz w:val="24"/>
          <w:szCs w:val="24"/>
        </w:rPr>
        <w:t>Республика Бурятия</w:t>
      </w:r>
    </w:p>
    <w:p w:rsidR="00726C55" w:rsidRPr="002F0289" w:rsidRDefault="00726C55" w:rsidP="00726C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Pr="002F0289">
        <w:rPr>
          <w:rFonts w:ascii="Times New Roman" w:hAnsi="Times New Roman" w:cs="Times New Roman"/>
          <w:b/>
          <w:bCs/>
          <w:sz w:val="24"/>
          <w:szCs w:val="24"/>
        </w:rPr>
        <w:t>Закаменский</w:t>
      </w:r>
      <w:proofErr w:type="spellEnd"/>
      <w:r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726C55" w:rsidRPr="002F0289" w:rsidRDefault="00726C55" w:rsidP="00726C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289">
        <w:rPr>
          <w:rFonts w:ascii="Times New Roman" w:hAnsi="Times New Roman" w:cs="Times New Roman"/>
          <w:b/>
          <w:bCs/>
          <w:sz w:val="24"/>
          <w:szCs w:val="24"/>
        </w:rPr>
        <w:t>Администрация  муниципального образования</w:t>
      </w:r>
    </w:p>
    <w:p w:rsidR="00726C55" w:rsidRPr="002F0289" w:rsidRDefault="00726C55" w:rsidP="00726C55">
      <w:pPr>
        <w:pBdr>
          <w:bottom w:val="single" w:sz="8" w:space="1" w:color="000000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 «</w:t>
      </w:r>
      <w:proofErr w:type="spellStart"/>
      <w:r w:rsidRPr="002F0289">
        <w:rPr>
          <w:rFonts w:ascii="Times New Roman" w:hAnsi="Times New Roman" w:cs="Times New Roman"/>
          <w:b/>
          <w:bCs/>
          <w:sz w:val="24"/>
          <w:szCs w:val="24"/>
        </w:rPr>
        <w:t>Улекчинское</w:t>
      </w:r>
      <w:proofErr w:type="spellEnd"/>
      <w:r w:rsidRPr="002F028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6C55" w:rsidRPr="002F0289" w:rsidRDefault="00726C55" w:rsidP="00726C55">
      <w:pPr>
        <w:pStyle w:val="1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2F028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26C55" w:rsidRPr="002F0289" w:rsidRDefault="00726C55" w:rsidP="00726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C55" w:rsidRPr="002F0289" w:rsidRDefault="00726C55" w:rsidP="00726C55">
      <w:pPr>
        <w:spacing w:before="360" w:after="480"/>
        <w:rPr>
          <w:rFonts w:ascii="Times New Roman" w:hAnsi="Times New Roman" w:cs="Times New Roman"/>
          <w:b/>
          <w:bCs/>
          <w:sz w:val="24"/>
          <w:szCs w:val="24"/>
        </w:rPr>
      </w:pPr>
      <w:r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974DB" w:rsidRPr="002F0289">
        <w:rPr>
          <w:rFonts w:ascii="Times New Roman" w:hAnsi="Times New Roman" w:cs="Times New Roman"/>
          <w:b/>
          <w:bCs/>
          <w:sz w:val="24"/>
          <w:szCs w:val="24"/>
        </w:rPr>
        <w:t>«31»  октября</w:t>
      </w:r>
      <w:r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  2019 г.                                        </w:t>
      </w:r>
      <w:r w:rsidR="00E974DB"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 №    29</w:t>
      </w:r>
      <w:r w:rsidRPr="002F02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у. </w:t>
      </w:r>
      <w:proofErr w:type="spellStart"/>
      <w:r w:rsidRPr="002F0289">
        <w:rPr>
          <w:rFonts w:ascii="Times New Roman" w:hAnsi="Times New Roman" w:cs="Times New Roman"/>
          <w:b/>
          <w:bCs/>
          <w:sz w:val="24"/>
          <w:szCs w:val="24"/>
        </w:rPr>
        <w:t>Улекчин</w:t>
      </w:r>
      <w:proofErr w:type="spellEnd"/>
    </w:p>
    <w:p w:rsidR="0007414E" w:rsidRPr="002F0289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414E" w:rsidRPr="002F0289" w:rsidRDefault="0007414E" w:rsidP="00B71C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289">
        <w:rPr>
          <w:rFonts w:ascii="Times New Roman" w:hAnsi="Times New Roman" w:cs="Times New Roman"/>
          <w:sz w:val="24"/>
          <w:szCs w:val="24"/>
        </w:rPr>
        <w:t>О ПОРЯДКЕ УЧЕТА БЮДЖЕТНЫХ И ДЕНЕЖНЫХ ОБЯЗАТЕЛЬСТВ</w:t>
      </w:r>
      <w:r w:rsidR="0079432B" w:rsidRPr="002F0289">
        <w:rPr>
          <w:rFonts w:ascii="Times New Roman" w:hAnsi="Times New Roman" w:cs="Times New Roman"/>
          <w:sz w:val="24"/>
          <w:szCs w:val="24"/>
        </w:rPr>
        <w:t xml:space="preserve"> </w:t>
      </w:r>
      <w:r w:rsidRPr="002F0289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  <w:r w:rsidR="00BD5D43" w:rsidRPr="002F0289">
        <w:rPr>
          <w:rFonts w:ascii="Times New Roman" w:hAnsi="Times New Roman" w:cs="Times New Roman"/>
          <w:sz w:val="24"/>
          <w:szCs w:val="24"/>
        </w:rPr>
        <w:t xml:space="preserve"> </w:t>
      </w:r>
      <w:r w:rsidR="00B71C8C" w:rsidRPr="002F028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9432B" w:rsidRPr="002F0289">
        <w:rPr>
          <w:rFonts w:ascii="Times New Roman" w:hAnsi="Times New Roman" w:cs="Times New Roman"/>
          <w:sz w:val="24"/>
          <w:szCs w:val="24"/>
        </w:rPr>
        <w:t>«</w:t>
      </w:r>
      <w:r w:rsidR="00B71C8C" w:rsidRPr="002F0289">
        <w:rPr>
          <w:rFonts w:ascii="Times New Roman" w:hAnsi="Times New Roman" w:cs="Times New Roman"/>
          <w:sz w:val="24"/>
          <w:szCs w:val="24"/>
        </w:rPr>
        <w:t>УЛЕКЧИНСКОЕ</w:t>
      </w:r>
      <w:r w:rsidR="0079432B" w:rsidRPr="002F0289">
        <w:rPr>
          <w:rFonts w:ascii="Times New Roman" w:hAnsi="Times New Roman" w:cs="Times New Roman"/>
          <w:sz w:val="24"/>
          <w:szCs w:val="24"/>
        </w:rPr>
        <w:t>»</w:t>
      </w:r>
      <w:r w:rsidR="00B71C8C" w:rsidRPr="002F0289">
        <w:rPr>
          <w:rFonts w:ascii="Times New Roman" w:hAnsi="Times New Roman" w:cs="Times New Roman"/>
          <w:sz w:val="24"/>
          <w:szCs w:val="24"/>
        </w:rPr>
        <w:t xml:space="preserve"> ЗАКАМЕНСКОГО РАЙОНА</w:t>
      </w:r>
    </w:p>
    <w:p w:rsidR="00726C55" w:rsidRPr="002F0289" w:rsidRDefault="00726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2F0289" w:rsidRDefault="00074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8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2F0289">
          <w:rPr>
            <w:rFonts w:ascii="Times New Roman" w:hAnsi="Times New Roman" w:cs="Times New Roman"/>
            <w:sz w:val="24"/>
            <w:szCs w:val="24"/>
          </w:rPr>
          <w:t>статьей 219</w:t>
        </w:r>
      </w:hyperlink>
      <w:r w:rsidRPr="002F0289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726C55" w:rsidRPr="002F028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F0289">
        <w:rPr>
          <w:rFonts w:ascii="Times New Roman" w:hAnsi="Times New Roman" w:cs="Times New Roman"/>
          <w:sz w:val="24"/>
          <w:szCs w:val="24"/>
        </w:rPr>
        <w:t>:</w:t>
      </w:r>
    </w:p>
    <w:p w:rsidR="0007414E" w:rsidRPr="002F0289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76E40" w:rsidRPr="002F028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hyperlink w:anchor="P34" w:history="1">
        <w:r w:rsidRPr="002F028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F0289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бюджета</w:t>
      </w:r>
      <w:r w:rsidR="00726C55" w:rsidRPr="002F0289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726C55" w:rsidRPr="002F0289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726C55" w:rsidRPr="002F0289">
        <w:rPr>
          <w:rFonts w:ascii="Times New Roman" w:hAnsi="Times New Roman" w:cs="Times New Roman"/>
          <w:sz w:val="24"/>
          <w:szCs w:val="24"/>
        </w:rPr>
        <w:t>»</w:t>
      </w:r>
      <w:r w:rsidRPr="002F0289">
        <w:rPr>
          <w:rFonts w:ascii="Times New Roman" w:hAnsi="Times New Roman" w:cs="Times New Roman"/>
          <w:sz w:val="24"/>
          <w:szCs w:val="24"/>
        </w:rPr>
        <w:t>.</w:t>
      </w:r>
    </w:p>
    <w:p w:rsidR="0007414E" w:rsidRPr="002F0289" w:rsidRDefault="00726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289">
        <w:rPr>
          <w:rFonts w:ascii="Times New Roman" w:hAnsi="Times New Roman" w:cs="Times New Roman"/>
          <w:sz w:val="24"/>
          <w:szCs w:val="24"/>
        </w:rPr>
        <w:t xml:space="preserve">2. Настоящее распоряжение </w:t>
      </w:r>
      <w:r w:rsidR="0007414E" w:rsidRPr="002F0289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D7976" w:rsidRPr="002F02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D7976" w:rsidRPr="002F0289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5C5A99" w:rsidRPr="002F0289">
        <w:rPr>
          <w:rFonts w:ascii="Times New Roman" w:hAnsi="Times New Roman" w:cs="Times New Roman"/>
          <w:sz w:val="24"/>
          <w:szCs w:val="24"/>
        </w:rPr>
        <w:t>20</w:t>
      </w:r>
      <w:r w:rsidR="00ED7976" w:rsidRPr="002F02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14E" w:rsidRPr="002F0289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4920FE" w:rsidP="00726C5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26C55"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4920FE" w:rsidRPr="002F0289" w:rsidRDefault="00726C55" w:rsidP="00726C5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r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20FE"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32B"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4920FE" w:rsidRPr="002F0289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 Очиров</w:t>
      </w:r>
    </w:p>
    <w:p w:rsidR="0007414E" w:rsidRPr="002F0289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2F0289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79432B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26C55" w:rsidRPr="006C3B0A" w:rsidRDefault="00726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распоряжением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07414E" w:rsidRPr="006C3B0A" w:rsidRDefault="00B71C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26C55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26C55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726C55" w:rsidRPr="006C3B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>31.10</w:t>
      </w:r>
      <w:r w:rsidR="00726C55" w:rsidRPr="006C3B0A">
        <w:rPr>
          <w:rFonts w:ascii="Times New Roman" w:hAnsi="Times New Roman" w:cs="Times New Roman"/>
          <w:sz w:val="24"/>
          <w:szCs w:val="24"/>
        </w:rPr>
        <w:t>.</w:t>
      </w:r>
      <w:r w:rsidR="00BD5D43"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 г.</w:t>
      </w:r>
      <w:r w:rsidR="00BD5D43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E974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C55" w:rsidRPr="006C3B0A" w:rsidRDefault="00726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 w:rsidP="00726C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6C3B0A">
        <w:rPr>
          <w:rFonts w:ascii="Times New Roman" w:hAnsi="Times New Roman" w:cs="Times New Roman"/>
          <w:sz w:val="24"/>
          <w:szCs w:val="24"/>
        </w:rPr>
        <w:t>ПОРЯДОК</w:t>
      </w:r>
      <w:r w:rsidR="0079432B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 ПОЛУЧАТЕЛЕЙ СРЕДСТВ</w:t>
      </w:r>
      <w:r w:rsidR="0079432B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="00B71C8C" w:rsidRPr="006C3B0A">
        <w:rPr>
          <w:rFonts w:ascii="Times New Roman" w:hAnsi="Times New Roman" w:cs="Times New Roman"/>
          <w:sz w:val="24"/>
          <w:szCs w:val="24"/>
        </w:rPr>
        <w:t>УЛЕКЧИНСКОЕ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ЗАКАМЕНСКОГО РАЙОНА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Настоящий Порядок учета бюджетных и денежных обязательств получателей средств бюджета </w:t>
      </w:r>
      <w:r w:rsidR="00726C55" w:rsidRPr="006C3B0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726C55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726C55" w:rsidRPr="006C3B0A">
        <w:rPr>
          <w:rFonts w:ascii="Times New Roman" w:hAnsi="Times New Roman" w:cs="Times New Roman"/>
          <w:sz w:val="24"/>
          <w:szCs w:val="24"/>
        </w:rPr>
        <w:t xml:space="preserve">» </w:t>
      </w:r>
      <w:r w:rsidRPr="006C3B0A">
        <w:rPr>
          <w:rFonts w:ascii="Times New Roman" w:hAnsi="Times New Roman" w:cs="Times New Roman"/>
          <w:sz w:val="24"/>
          <w:szCs w:val="24"/>
        </w:rPr>
        <w:t xml:space="preserve">(далее </w:t>
      </w:r>
      <w:bookmarkStart w:id="1" w:name="_GoBack"/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bookmarkEnd w:id="1"/>
      <w:r w:rsidRPr="006C3B0A">
        <w:rPr>
          <w:rFonts w:ascii="Times New Roman" w:hAnsi="Times New Roman" w:cs="Times New Roman"/>
          <w:sz w:val="24"/>
          <w:szCs w:val="24"/>
        </w:rPr>
        <w:t xml:space="preserve"> Порядок) устанавливает порядок исполнения бюджета </w:t>
      </w:r>
      <w:r w:rsidR="00726C55" w:rsidRPr="006C3B0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726C55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726C55" w:rsidRPr="006C3B0A">
        <w:rPr>
          <w:rFonts w:ascii="Times New Roman" w:hAnsi="Times New Roman" w:cs="Times New Roman"/>
          <w:sz w:val="24"/>
          <w:szCs w:val="24"/>
        </w:rPr>
        <w:t xml:space="preserve">» </w:t>
      </w:r>
      <w:r w:rsidR="00776CFA" w:rsidRPr="006C3B0A">
        <w:rPr>
          <w:rFonts w:ascii="Times New Roman" w:hAnsi="Times New Roman" w:cs="Times New Roman"/>
          <w:sz w:val="24"/>
          <w:szCs w:val="24"/>
        </w:rPr>
        <w:t xml:space="preserve">(далее – местного бюджета)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по расходам в части учета Управлением </w:t>
      </w:r>
      <w:r w:rsidR="00E8498C" w:rsidRPr="006C3B0A">
        <w:rPr>
          <w:rFonts w:ascii="Times New Roman" w:hAnsi="Times New Roman" w:cs="Times New Roman"/>
          <w:sz w:val="24"/>
          <w:szCs w:val="24"/>
        </w:rPr>
        <w:t>Федерального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казначейства по Республике Бурятия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УФК) бюджетных и денежных обязательств получателей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(далее соответственно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бюджетные обязательства, денежные обязательства).</w:t>
      </w:r>
      <w:proofErr w:type="gramEnd"/>
    </w:p>
    <w:p w:rsidR="005604C2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604C2" w:rsidRPr="006C3B0A">
        <w:rPr>
          <w:rFonts w:ascii="Times New Roman" w:hAnsi="Times New Roman" w:cs="Times New Roman"/>
          <w:sz w:val="24"/>
          <w:szCs w:val="24"/>
        </w:rPr>
        <w:t xml:space="preserve">Постановка на учет бюджетных и денежных обязательств осуществляется на основании сведений о бюджетном обязательстве, содержащих информацию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1 к Порядку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Сведения о бюджетном обязательстве), и сведений о денежном обязательстве, содержащих информацию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1.1 к Порядку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Сведения о денежном обязательстве), сформированных получателями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бюджета или УФК, в случаях, установленных Порядком.</w:t>
      </w:r>
      <w:bookmarkStart w:id="2" w:name="P45"/>
      <w:bookmarkEnd w:id="2"/>
      <w:proofErr w:type="gramEnd"/>
    </w:p>
    <w:p w:rsidR="005604C2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604C2" w:rsidRPr="006C3B0A">
        <w:rPr>
          <w:rFonts w:ascii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обязательстве  формируются в форме электронного документа </w:t>
      </w:r>
      <w:r w:rsidR="00B61082" w:rsidRPr="006C3B0A">
        <w:rPr>
          <w:rFonts w:ascii="Times New Roman" w:hAnsi="Times New Roman" w:cs="Times New Roman"/>
          <w:sz w:val="24"/>
          <w:szCs w:val="24"/>
        </w:rPr>
        <w:t>в системе удаленного финансового документооборота (СУФД) Федерального казначейства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информационная система) и подписываются усиленной квалифицированной электронной подписью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электронная подпись) лица, имеющего право действовать от имени получателя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бюджета или в случаях, предусмотренных абзацем </w:t>
      </w:r>
      <w:r w:rsidR="0077223C" w:rsidRPr="006C3B0A">
        <w:rPr>
          <w:rFonts w:ascii="Times New Roman" w:hAnsi="Times New Roman" w:cs="Times New Roman"/>
          <w:sz w:val="24"/>
          <w:szCs w:val="24"/>
        </w:rPr>
        <w:t>пятым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пункта 7, </w:t>
      </w:r>
      <w:r w:rsidR="003E5614" w:rsidRPr="006C3B0A">
        <w:rPr>
          <w:rFonts w:ascii="Times New Roman" w:hAnsi="Times New Roman" w:cs="Times New Roman"/>
          <w:sz w:val="24"/>
          <w:szCs w:val="24"/>
        </w:rPr>
        <w:t>пунктом 22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УФК.</w:t>
      </w:r>
      <w:proofErr w:type="gramEnd"/>
    </w:p>
    <w:p w:rsidR="005604C2" w:rsidRPr="006C3B0A" w:rsidRDefault="00C318D6" w:rsidP="00C3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7414E" w:rsidRPr="006C3B0A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у получателей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бюджета Сведения о бюджетном обязательстве формируются и подписываются лицом, имеющим право действовать от имени получателя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бюджета, и направляются в УФК на бумажном носителе по форме согласно </w:t>
      </w:r>
      <w:hyperlink w:anchor="P364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79432B" w:rsidRPr="006C3B0A">
          <w:rPr>
            <w:rFonts w:ascii="Times New Roman" w:hAnsi="Times New Roman" w:cs="Times New Roman"/>
            <w:sz w:val="24"/>
            <w:szCs w:val="24"/>
          </w:rPr>
          <w:t>№</w:t>
        </w:r>
        <w:r w:rsidR="0007414E" w:rsidRPr="006C3B0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7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0506101) с одновременным представлением указанных сведений </w:t>
      </w:r>
      <w:r w:rsidRPr="006C3B0A">
        <w:rPr>
          <w:rFonts w:ascii="Times New Roman" w:hAnsi="Times New Roman" w:cs="Times New Roman"/>
          <w:sz w:val="24"/>
          <w:szCs w:val="24"/>
        </w:rPr>
        <w:t>на машинном носителе информации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на бумажном носителе).</w:t>
      </w:r>
      <w:proofErr w:type="gramEnd"/>
      <w:r w:rsidR="0007414E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Получатель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5604C2" w:rsidRPr="006C3B0A">
        <w:rPr>
          <w:rFonts w:ascii="Times New Roman" w:hAnsi="Times New Roman" w:cs="Times New Roman"/>
          <w:sz w:val="24"/>
          <w:szCs w:val="24"/>
        </w:rPr>
        <w:t xml:space="preserve"> бюджета обеспечивает идентичность информации, содержащейся в Сведениях о бюджетном обязательстве на бумажном носителе, с информацией на съемном машинном носителе информации.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исправлено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и заверяются лицом, имеющим право действовать от имени получателя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5. Лица, имеющие право действовать от имени получателя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применяются справочники,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>реестры и классификаторы, используемые в информационной системе, в соответствии с Порядком.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II. Порядок учета бюджетных обязательств получателей средств</w:t>
      </w:r>
    </w:p>
    <w:p w:rsidR="0007414E" w:rsidRPr="006C3B0A" w:rsidRDefault="00776C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A579BF" w:rsidRPr="006C3B0A" w:rsidRDefault="00A579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</w:t>
      </w:r>
      <w:r w:rsidR="001E059B" w:rsidRPr="006C3B0A">
        <w:rPr>
          <w:rFonts w:ascii="Times New Roman" w:hAnsi="Times New Roman" w:cs="Times New Roman"/>
          <w:sz w:val="24"/>
          <w:szCs w:val="24"/>
        </w:rPr>
        <w:t xml:space="preserve">в графе 2 Перечня документов, на основании которых возникают бюджетные обязательства получателей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1E059B" w:rsidRPr="006C3B0A">
        <w:rPr>
          <w:rFonts w:ascii="Times New Roman" w:hAnsi="Times New Roman" w:cs="Times New Roman"/>
          <w:sz w:val="24"/>
          <w:szCs w:val="24"/>
        </w:rPr>
        <w:t xml:space="preserve"> бюджета, и документов, подтверждающих возникновение денежных обязательств получателей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1E059B" w:rsidRPr="006C3B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6C3B0A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3 к Порядку (далее соответственно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Перечень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документы</w:t>
      </w:r>
      <w:r w:rsidR="00C10462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основания).</w:t>
      </w:r>
      <w:proofErr w:type="gramEnd"/>
    </w:p>
    <w:p w:rsidR="00064A76" w:rsidRPr="006C3B0A" w:rsidRDefault="0007414E" w:rsidP="00064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7. </w:t>
      </w:r>
      <w:r w:rsidR="00064A76" w:rsidRPr="006C3B0A">
        <w:rPr>
          <w:rFonts w:ascii="Times New Roman" w:hAnsi="Times New Roman" w:cs="Times New Roman"/>
          <w:sz w:val="24"/>
          <w:szCs w:val="24"/>
        </w:rPr>
        <w:t>Сведения о бюджетных обязательствах, возникших на основании документов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пунктами 1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 12 графы 2 Перечня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 принятые бюджетные обязательства) формируются:</w:t>
      </w:r>
    </w:p>
    <w:p w:rsidR="00064A76" w:rsidRPr="006C3B0A" w:rsidRDefault="00064A76" w:rsidP="00064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получателем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064A76" w:rsidRPr="006C3B0A" w:rsidRDefault="00064A76" w:rsidP="00064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</w:t>
      </w:r>
      <w:r w:rsidR="00C10462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пунктами 1, 2 и 12 графы 2 Перечня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332C24" w:rsidRPr="006C3B0A">
        <w:rPr>
          <w:rFonts w:ascii="Times New Roman" w:hAnsi="Times New Roman" w:cs="Times New Roman"/>
          <w:sz w:val="24"/>
          <w:szCs w:val="24"/>
        </w:rPr>
        <w:t>трех</w:t>
      </w:r>
      <w:r w:rsidRPr="006C3B0A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</w:t>
      </w:r>
      <w:r w:rsidR="00E8498C" w:rsidRPr="006C3B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контракта, договора, соглашения, указанных в названных пунктах графы 2 Перечня;</w:t>
      </w:r>
    </w:p>
    <w:p w:rsidR="00064A76" w:rsidRPr="006C3B0A" w:rsidRDefault="00064A76" w:rsidP="00064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УФК:</w:t>
      </w:r>
    </w:p>
    <w:p w:rsidR="00064A76" w:rsidRPr="006C3B0A" w:rsidRDefault="00064A76" w:rsidP="00064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пунктами 3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8, 11 графы 2 Перечня, одновременно с формированием Сведений о денежных обязательствах по данному бюджетному обязательству в соответствии с положениями, предусмотренными </w:t>
      </w:r>
      <w:r w:rsidR="003E5614" w:rsidRPr="006C3B0A">
        <w:rPr>
          <w:rFonts w:ascii="Times New Roman" w:hAnsi="Times New Roman" w:cs="Times New Roman"/>
          <w:sz w:val="24"/>
          <w:szCs w:val="24"/>
        </w:rPr>
        <w:t xml:space="preserve">пунктом 22 </w:t>
      </w:r>
      <w:r w:rsidRPr="006C3B0A">
        <w:rPr>
          <w:rFonts w:ascii="Times New Roman" w:hAnsi="Times New Roman" w:cs="Times New Roman"/>
          <w:sz w:val="24"/>
          <w:szCs w:val="24"/>
        </w:rPr>
        <w:t>Порядка.</w:t>
      </w:r>
    </w:p>
    <w:p w:rsidR="0007414E" w:rsidRPr="006C3B0A" w:rsidRDefault="00064A76" w:rsidP="00064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Формирование Сведений о бюджетных обязательствах, возникших на основании документов</w:t>
      </w:r>
      <w:r w:rsidR="0020067F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оснований, предусмотренных пункт</w:t>
      </w:r>
      <w:r w:rsidR="00C50D20" w:rsidRPr="006C3B0A">
        <w:rPr>
          <w:rFonts w:ascii="Times New Roman" w:hAnsi="Times New Roman" w:cs="Times New Roman"/>
          <w:sz w:val="24"/>
          <w:szCs w:val="24"/>
        </w:rPr>
        <w:t xml:space="preserve">ами 3 – 8, </w:t>
      </w:r>
      <w:r w:rsidRPr="006C3B0A">
        <w:rPr>
          <w:rFonts w:ascii="Times New Roman" w:hAnsi="Times New Roman" w:cs="Times New Roman"/>
          <w:sz w:val="24"/>
          <w:szCs w:val="24"/>
        </w:rPr>
        <w:t xml:space="preserve">11 графы 2 Перечня, осуществляется УФК после проверки наличия в платежном документе, представленном получателем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типа бюджетного обязательства.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Сведения о бюджетном обязательстве, возникшем на основании документов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</w:t>
      </w:r>
      <w:hyperlink w:anchor="P752" w:history="1">
        <w:r w:rsidRPr="006C3B0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4" w:history="1">
        <w:r w:rsidRPr="006C3B0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9" w:history="1">
        <w:r w:rsidRPr="006C3B0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графы 2 </w:t>
      </w:r>
      <w:r w:rsidRPr="006C3B0A">
        <w:rPr>
          <w:rFonts w:ascii="Times New Roman" w:hAnsi="Times New Roman" w:cs="Times New Roman"/>
          <w:sz w:val="24"/>
          <w:szCs w:val="24"/>
        </w:rPr>
        <w:t>Перечня, направляются в УФК с приложением копии документа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основания (документа о внесении изменений в документ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основание),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6C3B0A">
        <w:rPr>
          <w:rFonts w:ascii="Times New Roman" w:hAnsi="Times New Roman" w:cs="Times New Roman"/>
          <w:sz w:val="24"/>
          <w:szCs w:val="24"/>
        </w:rPr>
        <w:t>9.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10. В случае внесения изменений в бюджетное обязательство без внесения изменений в документ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основание, документ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основание в УФК повторно не представляется.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"/>
      <w:bookmarkEnd w:id="4"/>
      <w:r w:rsidRPr="006C3B0A">
        <w:rPr>
          <w:rFonts w:ascii="Times New Roman" w:hAnsi="Times New Roman" w:cs="Times New Roman"/>
          <w:sz w:val="24"/>
          <w:szCs w:val="24"/>
        </w:rPr>
        <w:t>11. Постановка на учет бюджетных обязательств (внесение изменений в поставленные на учет бюджетные обязательства), возникших из документов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</w:t>
      </w:r>
      <w:hyperlink w:anchor="P752" w:history="1">
        <w:r w:rsidRPr="006C3B0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79" w:history="1">
        <w:r w:rsidRPr="006C3B0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графы 2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Перечня, осуществляется </w:t>
      </w:r>
      <w:r w:rsidR="00A579BF" w:rsidRPr="006C3B0A">
        <w:rPr>
          <w:rFonts w:ascii="Times New Roman" w:hAnsi="Times New Roman" w:cs="Times New Roman"/>
          <w:sz w:val="24"/>
          <w:szCs w:val="24"/>
        </w:rPr>
        <w:t>УФК по итогам проверки, проводимой в соответствии с настоящим пунктом, в течение</w:t>
      </w:r>
      <w:r w:rsidRPr="006C3B0A">
        <w:rPr>
          <w:rFonts w:ascii="Times New Roman" w:hAnsi="Times New Roman" w:cs="Times New Roman"/>
          <w:sz w:val="24"/>
          <w:szCs w:val="24"/>
        </w:rPr>
        <w:t>:</w:t>
      </w:r>
    </w:p>
    <w:p w:rsidR="00342B18" w:rsidRPr="006C3B0A" w:rsidRDefault="00342B18" w:rsidP="0034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двух рабочих дней со дня получения от получателя средств </w:t>
      </w:r>
      <w:r w:rsidR="00776CF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Сведений о бюджетном обязательстве, возникшем на основании документов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указанных в пунктах 1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2 и 9 – 10, 12 </w:t>
      </w:r>
      <w:r w:rsidR="0077223C" w:rsidRPr="006C3B0A">
        <w:rPr>
          <w:rFonts w:ascii="Times New Roman" w:hAnsi="Times New Roman" w:cs="Times New Roman"/>
          <w:sz w:val="24"/>
          <w:szCs w:val="24"/>
        </w:rPr>
        <w:t xml:space="preserve">графы 2 </w:t>
      </w:r>
      <w:r w:rsidRPr="006C3B0A">
        <w:rPr>
          <w:rFonts w:ascii="Times New Roman" w:hAnsi="Times New Roman" w:cs="Times New Roman"/>
          <w:sz w:val="24"/>
          <w:szCs w:val="24"/>
        </w:rPr>
        <w:t>Перечня;</w:t>
      </w:r>
      <w:proofErr w:type="gramEnd"/>
    </w:p>
    <w:p w:rsidR="00342B18" w:rsidRPr="006C3B0A" w:rsidRDefault="00342B18" w:rsidP="0034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формирования УФК Сведений о бюджетных обязательствах, возникших на основании документов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пунктами 3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8 и 11 графы 2 Перечня.</w:t>
      </w:r>
    </w:p>
    <w:p w:rsidR="00342B18" w:rsidRPr="006C3B0A" w:rsidRDefault="00342B18" w:rsidP="0034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Для постановки на учет бюджетного обязательства (внесения изменений в поставленное на учет бюджетное обязательство) УФК осуществляет проверку Сведений о бюджетном обязательстве, возникшем на основании документов</w:t>
      </w:r>
      <w:r w:rsidR="00C10462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оснований, предусмотренных пунктами 1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12 графы 2 Перечня,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>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"/>
      <w:bookmarkEnd w:id="5"/>
      <w:r w:rsidRPr="006C3B0A">
        <w:rPr>
          <w:rFonts w:ascii="Times New Roman" w:hAnsi="Times New Roman" w:cs="Times New Roman"/>
          <w:sz w:val="24"/>
          <w:szCs w:val="24"/>
        </w:rPr>
        <w:t>соответствие информации о бюджетном обязательстве, указанной в Сведениях о бюджетном обязательстве, документам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основаниям, подлежащим представлению получателями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УФК для постановки на учет бюджетных обязательств в соответствии с Порядком;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23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79432B" w:rsidRPr="006C3B0A">
          <w:rPr>
            <w:rFonts w:ascii="Times New Roman" w:hAnsi="Times New Roman" w:cs="Times New Roman"/>
            <w:sz w:val="24"/>
            <w:szCs w:val="24"/>
          </w:rPr>
          <w:t>№</w:t>
        </w:r>
        <w:r w:rsidRPr="006C3B0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1"/>
      <w:bookmarkEnd w:id="6"/>
      <w:r w:rsidRPr="006C3B0A">
        <w:rPr>
          <w:rFonts w:ascii="Times New Roman" w:hAnsi="Times New Roman" w:cs="Times New Roman"/>
          <w:sz w:val="24"/>
          <w:szCs w:val="24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w:anchor="P223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79432B" w:rsidRPr="006C3B0A">
          <w:rPr>
            <w:rFonts w:ascii="Times New Roman" w:hAnsi="Times New Roman" w:cs="Times New Roman"/>
            <w:sz w:val="24"/>
            <w:szCs w:val="24"/>
          </w:rPr>
          <w:t>№</w:t>
        </w:r>
        <w:r w:rsidRPr="006C3B0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2"/>
      <w:bookmarkEnd w:id="7"/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не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превышение суммы бюджетного обязательства по соответствующим кодам классификации расходов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над суммой неиспользованных </w:t>
      </w:r>
      <w:r w:rsidR="003E1801" w:rsidRPr="006C3B0A">
        <w:rPr>
          <w:rFonts w:ascii="Times New Roman" w:hAnsi="Times New Roman" w:cs="Times New Roman"/>
          <w:sz w:val="24"/>
          <w:szCs w:val="24"/>
        </w:rPr>
        <w:t>бюджетных ассигнований на исполнение публичных нормативных обязательств или лимитов бюджетных обязательств (далее – лимиты бюджетных обязательств)</w:t>
      </w:r>
      <w:r w:rsidRPr="006C3B0A">
        <w:rPr>
          <w:rFonts w:ascii="Times New Roman" w:hAnsi="Times New Roman" w:cs="Times New Roman"/>
          <w:sz w:val="24"/>
          <w:szCs w:val="24"/>
        </w:rPr>
        <w:t xml:space="preserve">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УФК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соответствующий лицевой счет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получателя бюджетных средств), отдельно для текущего финансового года, для первого и для второго года планового периода;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не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превышение суммы бюджетного обязательства, пересчитанной УФК в валюту Российской Федерации в соответствии с </w:t>
      </w:r>
      <w:hyperlink w:anchor="P91" w:history="1">
        <w:r w:rsidRPr="006C3B0A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Порядка, над суммой неиспользованных лимитов бюджетных обязатель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>учае постановки на учет принятого бюджетного обязательства в иностранной валюте;</w:t>
      </w:r>
    </w:p>
    <w:p w:rsidR="0007414E" w:rsidRPr="006C3B0A" w:rsidRDefault="007C3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4"/>
      <w:bookmarkEnd w:id="8"/>
      <w:r w:rsidRPr="006C3B0A">
        <w:rPr>
          <w:rFonts w:ascii="Times New Roman" w:hAnsi="Times New Roman" w:cs="Times New Roman"/>
          <w:sz w:val="24"/>
          <w:szCs w:val="24"/>
        </w:rPr>
        <w:t>соответствие предмета бюджетного обязательства, указанного в Сведениях о бюджетном обязательстве, документе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основании, коду вида (кодам видов) расходов классификации расходов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указанном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C3B0A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C3B0A">
        <w:rPr>
          <w:rFonts w:ascii="Times New Roman" w:hAnsi="Times New Roman" w:cs="Times New Roman"/>
          <w:sz w:val="24"/>
          <w:szCs w:val="24"/>
        </w:rPr>
        <w:t>) в Сведениях о бюджетном обязательстве, документе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основании</w:t>
      </w:r>
      <w:r w:rsidR="0007414E" w:rsidRPr="006C3B0A">
        <w:rPr>
          <w:rFonts w:ascii="Times New Roman" w:hAnsi="Times New Roman" w:cs="Times New Roman"/>
          <w:sz w:val="24"/>
          <w:szCs w:val="24"/>
        </w:rPr>
        <w:t>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5"/>
      <w:bookmarkEnd w:id="9"/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сведениям о </w:t>
      </w:r>
      <w:r w:rsidR="00CD75BC" w:rsidRPr="006C3B0A">
        <w:rPr>
          <w:rFonts w:ascii="Times New Roman" w:hAnsi="Times New Roman" w:cs="Times New Roman"/>
          <w:sz w:val="24"/>
          <w:szCs w:val="24"/>
        </w:rPr>
        <w:t>муниципальном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контракте, размещенным в реестре контрактов, указанном в </w:t>
      </w:r>
      <w:hyperlink w:anchor="P752" w:history="1">
        <w:r w:rsidRPr="006C3B0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графы 2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Перечня, в части наименования получателя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(</w:t>
      </w:r>
      <w:r w:rsidR="00E8498C" w:rsidRPr="006C3B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заказчика), заключившего </w:t>
      </w:r>
      <w:r w:rsidR="00136816" w:rsidRPr="006C3B0A">
        <w:rPr>
          <w:rFonts w:ascii="Times New Roman" w:hAnsi="Times New Roman" w:cs="Times New Roman"/>
          <w:sz w:val="24"/>
          <w:szCs w:val="24"/>
        </w:rPr>
        <w:t>муниципальный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контракт, а также информации, указанной в </w:t>
      </w:r>
      <w:hyperlink w:anchor="P416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3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7" w:history="1">
        <w:r w:rsidRPr="006C3B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18" w:history="1">
        <w:r w:rsidRPr="006C3B0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0" w:history="1">
        <w:r w:rsidRPr="006C3B0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1" w:history="1">
        <w:r w:rsidRPr="006C3B0A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2" w:history="1">
        <w:r w:rsidRPr="006C3B0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3" w:history="1">
        <w:r w:rsidRPr="006C3B0A">
          <w:rPr>
            <w:rFonts w:ascii="Times New Roman" w:hAnsi="Times New Roman" w:cs="Times New Roman"/>
            <w:sz w:val="24"/>
            <w:szCs w:val="24"/>
          </w:rPr>
          <w:t>10 раздела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Реквизиты документа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основания для постановки на учет бюджетного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обязательства (для внесения изменений в поставленное на учет бюджетное обязательство)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7" w:history="1">
        <w:r w:rsidRPr="006C3B0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459" w:history="1">
        <w:r w:rsidRPr="006C3B0A">
          <w:rPr>
            <w:rFonts w:ascii="Times New Roman" w:hAnsi="Times New Roman" w:cs="Times New Roman"/>
            <w:sz w:val="24"/>
            <w:szCs w:val="24"/>
          </w:rPr>
          <w:t>3 раздела 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Реквизиты контрагента/взыскателя по исполнительному документу/решению налогового органа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0" w:history="1">
        <w:r w:rsidRPr="006C3B0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2" w:history="1">
        <w:r w:rsidRPr="006C3B0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27" w:history="1">
        <w:r w:rsidRPr="006C3B0A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631" w:history="1">
        <w:r w:rsidRPr="006C3B0A">
          <w:rPr>
            <w:rFonts w:ascii="Times New Roman" w:hAnsi="Times New Roman" w:cs="Times New Roman"/>
            <w:sz w:val="24"/>
            <w:szCs w:val="24"/>
          </w:rPr>
          <w:t>25 раздела 3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Расшифровка обязательства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Сведений о бюджетном обязательстве.</w:t>
      </w:r>
    </w:p>
    <w:p w:rsidR="00282AAD" w:rsidRPr="006C3B0A" w:rsidRDefault="00282A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УФК при постановке на учет бюджетного обязательства (внесения изменений в поставленное на учет бюджетное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>обязательство), осуществляется проверка, предусмотренная абзацами восьмым и девятым настоящего пункта.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7"/>
      <w:bookmarkEnd w:id="10"/>
      <w:r w:rsidRPr="006C3B0A">
        <w:rPr>
          <w:rFonts w:ascii="Times New Roman" w:hAnsi="Times New Roman" w:cs="Times New Roman"/>
          <w:sz w:val="24"/>
          <w:szCs w:val="24"/>
        </w:rPr>
        <w:t xml:space="preserve">12. В случае представления в УФК Сведений о бюджетном обязательстве на бумажном носителе в дополнение к проверке, предусмотренной </w:t>
      </w:r>
      <w:hyperlink w:anchor="P67" w:history="1">
        <w:r w:rsidRPr="006C3B0A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Порядка, также осуществляется проверка Сведений о бюджетном обязательстве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>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соответствие формы </w:t>
      </w:r>
      <w:hyperlink w:anchor="P364" w:history="1">
        <w:r w:rsidRPr="006C3B0A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 бюджетном обязательстве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2 (код формы по </w:t>
      </w:r>
      <w:hyperlink r:id="rId8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0506101) к Порядку;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1"/>
      <w:bookmarkEnd w:id="11"/>
      <w:r w:rsidRPr="006C3B0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В случае положительного результата проверки Сведений о бюджетном обязательстве</w:t>
      </w:r>
      <w:r w:rsidR="00EE7BA4" w:rsidRPr="006C3B0A">
        <w:rPr>
          <w:rFonts w:ascii="Times New Roman" w:hAnsi="Times New Roman" w:cs="Times New Roman"/>
          <w:sz w:val="24"/>
          <w:szCs w:val="24"/>
        </w:rPr>
        <w:t>, документа</w:t>
      </w:r>
      <w:r w:rsidR="0020067F" w:rsidRPr="006C3B0A">
        <w:rPr>
          <w:rFonts w:ascii="Times New Roman" w:hAnsi="Times New Roman" w:cs="Times New Roman"/>
          <w:sz w:val="24"/>
          <w:szCs w:val="24"/>
        </w:rPr>
        <w:t>-</w:t>
      </w:r>
      <w:r w:rsidR="00EE7BA4" w:rsidRPr="006C3B0A">
        <w:rPr>
          <w:rFonts w:ascii="Times New Roman" w:hAnsi="Times New Roman" w:cs="Times New Roman"/>
          <w:sz w:val="24"/>
          <w:szCs w:val="24"/>
        </w:rPr>
        <w:t>основания</w:t>
      </w:r>
      <w:r w:rsidRPr="006C3B0A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предусмотренным </w:t>
      </w:r>
      <w:hyperlink w:anchor="P67" w:history="1">
        <w:r w:rsidRPr="006C3B0A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7" w:history="1">
        <w:r w:rsidRPr="006C3B0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Порядка, УФК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</w:t>
      </w:r>
      <w:r w:rsidR="00EE7BA4" w:rsidRPr="006C3B0A">
        <w:rPr>
          <w:rFonts w:ascii="Times New Roman" w:hAnsi="Times New Roman" w:cs="Times New Roman"/>
          <w:sz w:val="24"/>
          <w:szCs w:val="24"/>
        </w:rPr>
        <w:t>, документа</w:t>
      </w:r>
      <w:r w:rsidR="00C10462" w:rsidRPr="006C3B0A">
        <w:rPr>
          <w:rFonts w:ascii="Times New Roman" w:hAnsi="Times New Roman" w:cs="Times New Roman"/>
          <w:sz w:val="24"/>
          <w:szCs w:val="24"/>
        </w:rPr>
        <w:t>-</w:t>
      </w:r>
      <w:r w:rsidR="00EE7BA4" w:rsidRPr="006C3B0A">
        <w:rPr>
          <w:rFonts w:ascii="Times New Roman" w:hAnsi="Times New Roman" w:cs="Times New Roman"/>
          <w:sz w:val="24"/>
          <w:szCs w:val="24"/>
        </w:rPr>
        <w:t>основания</w:t>
      </w:r>
      <w:r w:rsidRPr="006C3B0A">
        <w:rPr>
          <w:rFonts w:ascii="Times New Roman" w:hAnsi="Times New Roman" w:cs="Times New Roman"/>
          <w:sz w:val="24"/>
          <w:szCs w:val="24"/>
        </w:rPr>
        <w:t xml:space="preserve"> направляет получателю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извещение о постановке на учет (изменении) бюджетного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обязательства по форме согласно </w:t>
      </w:r>
      <w:hyperlink w:anchor="P798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79432B" w:rsidRPr="006C3B0A">
          <w:rPr>
            <w:rFonts w:ascii="Times New Roman" w:hAnsi="Times New Roman" w:cs="Times New Roman"/>
            <w:sz w:val="24"/>
            <w:szCs w:val="24"/>
          </w:rPr>
          <w:t>№</w:t>
        </w:r>
        <w:r w:rsidRPr="006C3B0A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9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0506105), содержащее сведения об учетном номере бюджетного обязательства и о дате постановки на учет (изменения) бюджетного обязательства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Извещение о бюджетном обязательстве).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УФК получателю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информационной системе в форме электронного документа с использованием электронной подписи лица, имеющего право действовать от имени УФК,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отношении Сведений о бюджетном обязательстве, представленных в форме электронного документа;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на бумажном носителе по форме согласно </w:t>
      </w:r>
      <w:hyperlink w:anchor="P798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79432B" w:rsidRPr="006C3B0A">
          <w:rPr>
            <w:rFonts w:ascii="Times New Roman" w:hAnsi="Times New Roman" w:cs="Times New Roman"/>
            <w:sz w:val="24"/>
            <w:szCs w:val="24"/>
          </w:rPr>
          <w:t>№</w:t>
        </w:r>
        <w:r w:rsidRPr="006C3B0A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10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0506105)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отношении Сведений о бюджетном обязательстве, представленных на бумажном носителе.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Извещение о бюджетном обязательстве, сформированное на бумажном носителе, подписывается лицом, имеющим право действовать от имени УФК.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 1 по 8 разряд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уникальный код получателя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Сводный реестр);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9 и 10 разряды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последние две цифры года, в котором бюджетное обязательство поставлено на учет;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 11 по 19 разряд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уникальный номер бюджетного обязательства, присваиваемый УФК в рамках одного календарного года.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1"/>
      <w:bookmarkEnd w:id="12"/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14. Одно поставленное на учет бюджетное обязательство может содержать несколько кодов классификации расходов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Бюджетное обязательство, принятое получателем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иностранной валюте, учитывается УФК в сумме рублевого эквивалента бюджетного обязательства, рассчитанного по курсу Центрального банка Российской Федерации, установленному на день заключения (принятия) документа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случае внесения получателем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изменений в бюджетное обязательство в иностранной валюте сумма измененного бюджетного обязательства пересчитывается УФК по курсу иностранной валюты по отношению к валюте Российской Федерации на дату заключения (принятия) соответствующего изменения в документ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основание, установленному Центральным банком Российской Федерации.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15.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07414E" w:rsidRPr="006C3B0A" w:rsidRDefault="00BF3E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абзацами пятым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седьмым, десятым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одиннадцатым пункта 11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Порядка, УФК в срок, установленный в </w:t>
      </w:r>
      <w:hyperlink w:anchor="P67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Порядка, возвращает получателю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бюджета представленные на бумажном носителе Сведения о бюджетном обязательстве с приложением </w:t>
      </w:r>
      <w:hyperlink r:id="rId11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5 (код формы по </w:t>
      </w:r>
      <w:hyperlink r:id="rId12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КФД 0531805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>) к Порядку кассового обслуживания исполнения федерального бюджета, бюджетов субъектов Российской Федерации и местных бюджетов и порядку</w:t>
      </w:r>
      <w:proofErr w:type="gramEnd"/>
      <w:r w:rsidR="0007414E" w:rsidRPr="006C3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14E" w:rsidRPr="006C3B0A">
        <w:rPr>
          <w:rFonts w:ascii="Times New Roman" w:hAnsi="Times New Roman" w:cs="Times New Roman"/>
          <w:sz w:val="24"/>
          <w:szCs w:val="24"/>
        </w:rPr>
        <w:t xml:space="preserve">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Казначейства России от 10 октября 2008 года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8н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Протокол), направляет получателю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бюджета Протокол в электронном виде, если Сведения о бюджетном обязательстве направлялись в форме электронного документа, с указанием в Протоколе причины, по которой не осуществляется постановка</w:t>
      </w:r>
      <w:proofErr w:type="gramEnd"/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на учет бюджетного обязательства;</w:t>
      </w:r>
    </w:p>
    <w:p w:rsidR="0007414E" w:rsidRPr="006C3B0A" w:rsidRDefault="00CB3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2" w:history="1">
        <w:r w:rsidR="007B0379" w:rsidRPr="006C3B0A">
          <w:rPr>
            <w:rFonts w:ascii="Times New Roman" w:hAnsi="Times New Roman" w:cs="Times New Roman"/>
            <w:sz w:val="24"/>
            <w:szCs w:val="24"/>
          </w:rPr>
          <w:t>абзацами</w:t>
        </w:r>
      </w:hyperlink>
      <w:r w:rsidR="007B0379" w:rsidRPr="006C3B0A">
        <w:rPr>
          <w:rFonts w:ascii="Times New Roman" w:hAnsi="Times New Roman" w:cs="Times New Roman"/>
          <w:sz w:val="24"/>
          <w:szCs w:val="24"/>
        </w:rPr>
        <w:t xml:space="preserve"> восьмым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7B0379" w:rsidRPr="006C3B0A">
        <w:rPr>
          <w:rFonts w:ascii="Times New Roman" w:hAnsi="Times New Roman" w:cs="Times New Roman"/>
          <w:sz w:val="24"/>
          <w:szCs w:val="24"/>
        </w:rPr>
        <w:t xml:space="preserve"> девятым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2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пункта 11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Порядка, УФК в срок, установленный в </w:t>
      </w:r>
      <w:hyperlink w:anchor="P67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в отношении Сведений о бюджетных обязательствах, возникших на основании документов</w:t>
      </w:r>
      <w:r w:rsidR="0020067F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</w:t>
      </w:r>
      <w:hyperlink w:anchor="P752" w:history="1">
        <w:r w:rsidRPr="006C3B0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4" w:history="1">
        <w:r w:rsidRPr="006C3B0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8" w:history="1">
        <w:r w:rsidRPr="006C3B0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70" w:history="1">
        <w:r w:rsidRPr="006C3B0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9" w:history="1">
        <w:r w:rsidRPr="006C3B0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064A76" w:rsidRPr="006C3B0A">
        <w:rPr>
          <w:rFonts w:ascii="Times New Roman" w:hAnsi="Times New Roman" w:cs="Times New Roman"/>
          <w:sz w:val="24"/>
          <w:szCs w:val="24"/>
        </w:rPr>
        <w:t xml:space="preserve">графы 2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Перечня,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Извещение о бюджетном обязательстве с указанием информации, предусмотренной </w:t>
      </w:r>
      <w:hyperlink w:anchor="P81" w:history="1">
        <w:r w:rsidRPr="006C3B0A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и главному распорядителю (распорядителю)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находится получатель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</w:t>
      </w:r>
      <w:hyperlink w:anchor="P861" w:history="1">
        <w:r w:rsidRPr="006C3B0A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 превышении бюджетным обязательством неиспользованных лимитов бюджетных обязательств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5 к Порядку (код формы по </w:t>
      </w:r>
      <w:hyperlink r:id="rId13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0506111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="005E32A6" w:rsidRPr="006C3B0A">
        <w:rPr>
          <w:rFonts w:ascii="Times New Roman" w:hAnsi="Times New Roman" w:cs="Times New Roman"/>
          <w:sz w:val="24"/>
          <w:szCs w:val="24"/>
        </w:rPr>
        <w:t>(далее – Уведомление о превышении</w:t>
      </w:r>
      <w:r w:rsidRPr="006C3B0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64797" w:rsidRPr="006C3B0A" w:rsidRDefault="0007414E" w:rsidP="00264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16. </w:t>
      </w:r>
      <w:r w:rsidR="00264797" w:rsidRPr="006C3B0A">
        <w:rPr>
          <w:rFonts w:ascii="Times New Roman" w:hAnsi="Times New Roman" w:cs="Times New Roman"/>
          <w:sz w:val="24"/>
          <w:szCs w:val="24"/>
        </w:rPr>
        <w:t>Внесение изменений в бюджетное обязательство, возникшее на основании документов</w:t>
      </w:r>
      <w:r w:rsidR="0020067F" w:rsidRPr="006C3B0A">
        <w:rPr>
          <w:rFonts w:ascii="Times New Roman" w:hAnsi="Times New Roman" w:cs="Times New Roman"/>
          <w:sz w:val="24"/>
          <w:szCs w:val="24"/>
        </w:rPr>
        <w:t>-</w:t>
      </w:r>
      <w:r w:rsidR="00264797" w:rsidRPr="006C3B0A">
        <w:rPr>
          <w:rFonts w:ascii="Times New Roman" w:hAnsi="Times New Roman" w:cs="Times New Roman"/>
          <w:sz w:val="24"/>
          <w:szCs w:val="24"/>
        </w:rPr>
        <w:t xml:space="preserve">оснований, предусмотренных пунктами 1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264797" w:rsidRPr="006C3B0A">
        <w:rPr>
          <w:rFonts w:ascii="Times New Roman" w:hAnsi="Times New Roman" w:cs="Times New Roman"/>
          <w:sz w:val="24"/>
          <w:szCs w:val="24"/>
        </w:rPr>
        <w:t xml:space="preserve"> 2, 9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264797" w:rsidRPr="006C3B0A">
        <w:rPr>
          <w:rFonts w:ascii="Times New Roman" w:hAnsi="Times New Roman" w:cs="Times New Roman"/>
          <w:sz w:val="24"/>
          <w:szCs w:val="24"/>
        </w:rPr>
        <w:t xml:space="preserve"> 10 и 12 графы 2 Перечня, в том числе на сумму неисполненного на конец отчетного финансового года бюджетного обязательства, осуществляется в первый рабочий день текущего финансового года УФК в соответствии с пунктом 9 Порядка.</w:t>
      </w:r>
    </w:p>
    <w:p w:rsidR="00264797" w:rsidRPr="006C3B0A" w:rsidRDefault="00264797" w:rsidP="00264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Получатель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текущем финансовом году вносит в бюджетное обязательство, указанное в абзаце первом настоящего пункта, изменения в соответствии с пунктом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>9 Порядка в части графика оплаты бюджетного обязательства, а также, при необходимости, в части кодов бюджетной классификации Российской Федерации.</w:t>
      </w:r>
    </w:p>
    <w:p w:rsidR="00264797" w:rsidRPr="006C3B0A" w:rsidRDefault="00264797" w:rsidP="00264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УФК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требованиям, предусмотренным абзацами восьмым и девятым пункта 11 настоящего Порядка, направляет для сведения главному распорядителю (распорядителю)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находится получатель средств </w:t>
      </w:r>
      <w:r w:rsidR="00E17D46" w:rsidRPr="006C3B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C3B0A">
        <w:rPr>
          <w:rFonts w:ascii="Times New Roman" w:hAnsi="Times New Roman" w:cs="Times New Roman"/>
          <w:sz w:val="24"/>
          <w:szCs w:val="24"/>
        </w:rPr>
        <w:t>бюджета, Уведомление о превышении не позднее следующего рабочего дня после дня совершения операций, предусмотренных настоящим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пунктом.</w:t>
      </w:r>
    </w:p>
    <w:p w:rsidR="0007414E" w:rsidRPr="006C3B0A" w:rsidRDefault="0007414E" w:rsidP="00264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либо изменения типа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получателя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части аннулирования соответствующих неисполненных бюджетных обязательств.</w:t>
      </w:r>
      <w:proofErr w:type="gramEnd"/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III. Особенности учета бюджетных обязательств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7414E" w:rsidRPr="006C3B0A" w:rsidRDefault="00074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исполнительным документам, решениям налоговых органов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Сведения о бюджетном обязательстве, возникшем в соответствии с документами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основаниями, предусмотренными </w:t>
      </w:r>
      <w:hyperlink w:anchor="P768" w:history="1">
        <w:r w:rsidRPr="006C3B0A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70" w:history="1">
        <w:r w:rsidRPr="006C3B0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064A76" w:rsidRPr="006C3B0A">
        <w:rPr>
          <w:rFonts w:ascii="Times New Roman" w:hAnsi="Times New Roman" w:cs="Times New Roman"/>
          <w:sz w:val="24"/>
          <w:szCs w:val="24"/>
        </w:rPr>
        <w:t xml:space="preserve"> графы 2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по исполнению исполнительного документа, решения налогового органа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>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В случае если в УФК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от имени получателя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В случае ликвидации получателя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либо изменения типа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>аннулирования неисполненного бюджетного обязательства.</w:t>
      </w:r>
      <w:proofErr w:type="gramEnd"/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115"/>
      <w:bookmarkEnd w:id="13"/>
      <w:r w:rsidRPr="006C3B0A">
        <w:rPr>
          <w:rFonts w:ascii="Times New Roman" w:hAnsi="Times New Roman" w:cs="Times New Roman"/>
          <w:sz w:val="24"/>
          <w:szCs w:val="24"/>
        </w:rPr>
        <w:t>IV. Порядок учета денежных обязательств</w:t>
      </w:r>
    </w:p>
    <w:p w:rsidR="00E73199" w:rsidRPr="006C3B0A" w:rsidRDefault="00E731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 w:rsidP="007722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22. Постановка на учет денежных обязательств </w:t>
      </w:r>
      <w:r w:rsidR="0077223C" w:rsidRPr="006C3B0A">
        <w:rPr>
          <w:rFonts w:ascii="Times New Roman" w:hAnsi="Times New Roman" w:cs="Times New Roman"/>
          <w:sz w:val="24"/>
          <w:szCs w:val="24"/>
        </w:rPr>
        <w:t xml:space="preserve">и внесение изменений в поставленное на учет денежное обязательство осуществляется в соответствии со Сведениями о денежном обязательстве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77223C" w:rsidRPr="006C3B0A">
        <w:rPr>
          <w:rFonts w:ascii="Times New Roman" w:hAnsi="Times New Roman" w:cs="Times New Roman"/>
          <w:sz w:val="24"/>
          <w:szCs w:val="24"/>
        </w:rPr>
        <w:t xml:space="preserve"> 2.1 к Порядку (код формы по ОКУД 0506102), сформированными на основании документов, предусмотренных в </w:t>
      </w:r>
      <w:hyperlink r:id="rId14" w:history="1">
        <w:r w:rsidR="0077223C" w:rsidRPr="006C3B0A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="0077223C" w:rsidRPr="006C3B0A"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77223C" w:rsidRPr="006C3B0A" w:rsidRDefault="0077223C" w:rsidP="007722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формируются УФК на основании информации, содержащейся в представленных получателями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УФК платежных документах для оплаты денежных обязательств при положительном результате их проверки, установленной требованиями Порядка санкционирования, не позднее следующего рабочего дня со дня представления указанных платежных документов.</w:t>
      </w:r>
      <w:proofErr w:type="gramEnd"/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Платежные документы направляются в УФК с приложением копии документа, подтверждающего возникновение денежного обязательства (отдельно по каждому документу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 xml:space="preserve">основанию),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Требования настоящего пункта не распространяются на документы, подтверждающие возникновение денежных обязательств, представление которых в УФК в соответствии с Порядком санкционирования не требуется.</w:t>
      </w:r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77223C" w:rsidRPr="006C3B0A" w:rsidRDefault="0077223C" w:rsidP="0077223C">
      <w:pPr>
        <w:pStyle w:val="a3"/>
        <w:autoSpaceDE w:val="0"/>
        <w:autoSpaceDN w:val="0"/>
        <w:adjustRightInd w:val="0"/>
        <w:ind w:left="9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двух разрядов: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 1 по 19 разряд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учетный номер соответствующего бюджетного обязательства;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 20 по 22 разряд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порядковый номер денежного обязательства.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V. Представление информации о бюджетных обязательствах</w:t>
      </w:r>
    </w:p>
    <w:p w:rsidR="0007414E" w:rsidRPr="006C3B0A" w:rsidRDefault="00074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учтенных в УФК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23. Информация о бюджетных обязательствах предоставляется: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УФК в виде документов, определенных </w:t>
      </w:r>
      <w:hyperlink w:anchor="P138" w:history="1">
        <w:r w:rsidRPr="006C3B0A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="00976E40" w:rsidRPr="006C3B0A">
        <w:rPr>
          <w:rFonts w:ascii="Times New Roman" w:hAnsi="Times New Roman" w:cs="Times New Roman"/>
          <w:sz w:val="24"/>
          <w:szCs w:val="24"/>
        </w:rPr>
        <w:t>5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Порядка, по запросам </w:t>
      </w:r>
      <w:r w:rsidR="00B71C8C" w:rsidRPr="006C3B0A">
        <w:rPr>
          <w:rFonts w:ascii="Times New Roman" w:hAnsi="Times New Roman" w:cs="Times New Roman"/>
          <w:sz w:val="24"/>
          <w:szCs w:val="24"/>
        </w:rPr>
        <w:t>Администраци</w:t>
      </w:r>
      <w:r w:rsidR="0020067F" w:rsidRPr="006C3B0A">
        <w:rPr>
          <w:rFonts w:ascii="Times New Roman" w:hAnsi="Times New Roman" w:cs="Times New Roman"/>
          <w:sz w:val="24"/>
          <w:szCs w:val="24"/>
        </w:rPr>
        <w:t>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71C8C" w:rsidRPr="006C3B0A"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E7829" w:rsidRPr="006C3B0A">
        <w:rPr>
          <w:rFonts w:ascii="Times New Roman" w:hAnsi="Times New Roman" w:cs="Times New Roman"/>
          <w:sz w:val="24"/>
          <w:szCs w:val="24"/>
        </w:rPr>
        <w:t xml:space="preserve"> (далее – Финансовый орган)</w:t>
      </w:r>
      <w:r w:rsidRPr="006C3B0A">
        <w:rPr>
          <w:rFonts w:ascii="Times New Roman" w:hAnsi="Times New Roman" w:cs="Times New Roman"/>
          <w:sz w:val="24"/>
          <w:szCs w:val="24"/>
        </w:rPr>
        <w:t xml:space="preserve">, иных органов </w:t>
      </w:r>
      <w:r w:rsidR="00242A7A" w:rsidRPr="006C3B0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C3B0A">
        <w:rPr>
          <w:rFonts w:ascii="Times New Roman" w:hAnsi="Times New Roman" w:cs="Times New Roman"/>
          <w:sz w:val="24"/>
          <w:szCs w:val="24"/>
        </w:rPr>
        <w:t xml:space="preserve">, главных распорядителей (распорядителей)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C3B0A">
        <w:rPr>
          <w:rFonts w:ascii="Times New Roman" w:hAnsi="Times New Roman" w:cs="Times New Roman"/>
          <w:sz w:val="24"/>
          <w:szCs w:val="24"/>
        </w:rPr>
        <w:t xml:space="preserve">бюджета, получателей средств </w:t>
      </w:r>
      <w:r w:rsidR="00792BE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с учетом положений </w:t>
      </w:r>
      <w:hyperlink w:anchor="P132" w:history="1">
        <w:r w:rsidRPr="006C3B0A">
          <w:rPr>
            <w:rFonts w:ascii="Times New Roman" w:hAnsi="Times New Roman" w:cs="Times New Roman"/>
            <w:sz w:val="24"/>
            <w:szCs w:val="24"/>
          </w:rPr>
          <w:t>пункт</w:t>
        </w:r>
        <w:r w:rsidR="00332C24" w:rsidRPr="006C3B0A">
          <w:rPr>
            <w:rFonts w:ascii="Times New Roman" w:hAnsi="Times New Roman" w:cs="Times New Roman"/>
            <w:sz w:val="24"/>
            <w:szCs w:val="24"/>
          </w:rPr>
          <w:t>а</w:t>
        </w:r>
        <w:r w:rsidRPr="006C3B0A">
          <w:rPr>
            <w:rFonts w:ascii="Times New Roman" w:hAnsi="Times New Roman" w:cs="Times New Roman"/>
            <w:sz w:val="24"/>
            <w:szCs w:val="24"/>
          </w:rPr>
          <w:t xml:space="preserve"> 24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2"/>
      <w:bookmarkEnd w:id="14"/>
      <w:r w:rsidRPr="006C3B0A">
        <w:rPr>
          <w:rFonts w:ascii="Times New Roman" w:hAnsi="Times New Roman" w:cs="Times New Roman"/>
          <w:sz w:val="24"/>
          <w:szCs w:val="24"/>
        </w:rPr>
        <w:t>24. УФК предоставляется следующая информация о бюджетных обязательствах:</w:t>
      </w:r>
    </w:p>
    <w:p w:rsidR="0007414E" w:rsidRPr="006C3B0A" w:rsidRDefault="005E78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Финансовому органу –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по всем бюджетным обязательствам;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части бюджетных обязательств подведомственных им получателей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C3B0A">
        <w:rPr>
          <w:rFonts w:ascii="Times New Roman" w:hAnsi="Times New Roman" w:cs="Times New Roman"/>
          <w:sz w:val="24"/>
          <w:szCs w:val="24"/>
        </w:rPr>
        <w:t>бюджета;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получателям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части бюджетных обязательств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получателя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иным органам </w:t>
      </w:r>
      <w:r w:rsidR="00242A7A" w:rsidRPr="006C3B0A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рамках их полномочий, установленных законодательством Российской Федерации.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37"/>
      <w:bookmarkStart w:id="16" w:name="P138"/>
      <w:bookmarkEnd w:id="15"/>
      <w:bookmarkEnd w:id="16"/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5</w:t>
      </w:r>
      <w:r w:rsidRPr="006C3B0A">
        <w:rPr>
          <w:rFonts w:ascii="Times New Roman" w:hAnsi="Times New Roman" w:cs="Times New Roman"/>
          <w:sz w:val="24"/>
          <w:szCs w:val="24"/>
        </w:rPr>
        <w:t>. Информация о бюджетных обязательствах предоставляется в соответствии со следующими положениями: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5</w:t>
      </w:r>
      <w:r w:rsidRPr="006C3B0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7A0C25" w:rsidRPr="006C3B0A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A97964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 xml:space="preserve">либо иного органа </w:t>
      </w:r>
      <w:r w:rsidR="00242A7A" w:rsidRPr="006C3B0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C3B0A">
        <w:rPr>
          <w:rFonts w:ascii="Times New Roman" w:hAnsi="Times New Roman" w:cs="Times New Roman"/>
          <w:sz w:val="24"/>
          <w:szCs w:val="24"/>
        </w:rPr>
        <w:t xml:space="preserve">, уполномоченного в соответствии с законодательством </w:t>
      </w:r>
      <w:r w:rsidR="007C3751" w:rsidRPr="006C3B0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C3B0A">
        <w:rPr>
          <w:rFonts w:ascii="Times New Roman" w:hAnsi="Times New Roman" w:cs="Times New Roman"/>
          <w:sz w:val="24"/>
          <w:szCs w:val="24"/>
        </w:rPr>
        <w:t>на получение такой информации, УФК представляет с указанными в запросе детализацией и группировкой показателей:</w:t>
      </w:r>
      <w:proofErr w:type="gramEnd"/>
    </w:p>
    <w:p w:rsidR="0007414E" w:rsidRPr="006C3B0A" w:rsidRDefault="00CB3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57" w:history="1">
        <w:proofErr w:type="gramStart"/>
        <w:r w:rsidR="0007414E" w:rsidRPr="006C3B0A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о принятых на учет бюджетных обязательствах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6 к Порядку (код формы по </w:t>
      </w:r>
      <w:hyperlink r:id="rId15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0506601)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Информация о принятых на учет обязательствах), сформированную по состоянию на 1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="0007414E" w:rsidRPr="006C3B0A">
        <w:rPr>
          <w:rFonts w:ascii="Times New Roman" w:hAnsi="Times New Roman" w:cs="Times New Roman"/>
          <w:sz w:val="24"/>
          <w:szCs w:val="24"/>
        </w:rPr>
        <w:t>е число месяца, указанного в запросе, или на 1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="0007414E" w:rsidRPr="006C3B0A">
        <w:rPr>
          <w:rFonts w:ascii="Times New Roman" w:hAnsi="Times New Roman" w:cs="Times New Roman"/>
          <w:sz w:val="24"/>
          <w:szCs w:val="24"/>
        </w:rPr>
        <w:t>е число месяца, в котором поступил запрос, нарастающим итогом с начала текущего финансового года;</w:t>
      </w:r>
      <w:proofErr w:type="gramEnd"/>
    </w:p>
    <w:p w:rsidR="0007414E" w:rsidRPr="006C3B0A" w:rsidRDefault="00CB3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389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об исполнении бюджетных обязательств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7 к Порядку (код формы по </w:t>
      </w:r>
      <w:hyperlink r:id="rId16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0506603)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Информация об исполнении обязательств), сформированную на дату, указанную в запросе.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5</w:t>
      </w:r>
      <w:r w:rsidRPr="006C3B0A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По запросу главных распорядителей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УФК представляет с указанными в запросе детализацией и группировкой показателей: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информацию о принятых на учет обязательствах по находящимся в ведении главных распорядителей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получателей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сформированную по состоянию на 1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е число месяца, указанного в запросе, или на 1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е число месяца, в котором поступил запрос нарастающим итогом с начала текущего финансового года.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5</w:t>
      </w:r>
      <w:r w:rsidRPr="006C3B0A">
        <w:rPr>
          <w:rFonts w:ascii="Times New Roman" w:hAnsi="Times New Roman" w:cs="Times New Roman"/>
          <w:sz w:val="24"/>
          <w:szCs w:val="24"/>
        </w:rPr>
        <w:t xml:space="preserve">.3. По запросу получателей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УФК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hyperlink w:anchor="P1557" w:history="1">
        <w:r w:rsidRPr="006C3B0A">
          <w:rPr>
            <w:rFonts w:ascii="Times New Roman" w:hAnsi="Times New Roman" w:cs="Times New Roman"/>
            <w:sz w:val="24"/>
            <w:szCs w:val="24"/>
          </w:rPr>
          <w:t>Справку</w:t>
        </w:r>
        <w:proofErr w:type="gramEnd"/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об исполнении принятых на учет бюджетных обязательств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Справка об исполнении обязательств)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8 к Порядку (код формы по </w:t>
      </w:r>
      <w:hyperlink r:id="rId17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0506602).</w:t>
      </w:r>
    </w:p>
    <w:p w:rsidR="0007414E" w:rsidRPr="006C3B0A" w:rsidRDefault="00CB3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57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об исполнении обязательств формируется по состоянию на 1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е число каждого месяца и по состоянию на дату, указанную в запросе получателей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бюджета, нарастающим итогом с 1 января текущего финансового года и содержит информацию об исполнении бюджетных обязательств, поставленных на учет в УФК на основании Сведений о бюджетном обязательстве.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5</w:t>
      </w:r>
      <w:r w:rsidRPr="006C3B0A">
        <w:rPr>
          <w:rFonts w:ascii="Times New Roman" w:hAnsi="Times New Roman" w:cs="Times New Roman"/>
          <w:sz w:val="24"/>
          <w:szCs w:val="24"/>
        </w:rPr>
        <w:t xml:space="preserve">.4. По запросу получателей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УФК формирует </w:t>
      </w:r>
      <w:hyperlink w:anchor="P1741" w:history="1">
        <w:r w:rsidRPr="006C3B0A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 неисполненных в отчетном финансовом году бюджетных обязательствах по </w:t>
      </w:r>
      <w:r w:rsidR="007C3751" w:rsidRPr="006C3B0A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C3B0A">
        <w:rPr>
          <w:rFonts w:ascii="Times New Roman" w:hAnsi="Times New Roman" w:cs="Times New Roman"/>
          <w:sz w:val="24"/>
          <w:szCs w:val="24"/>
        </w:rPr>
        <w:t xml:space="preserve">контрактам на поставку товаров, выполнение работ, оказание услуг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9 к Порядку (код формы по </w:t>
      </w:r>
      <w:hyperlink r:id="rId18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0506103) (далее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Справка о неисполненных бюджетных обязательствах).</w:t>
      </w:r>
    </w:p>
    <w:p w:rsidR="0007414E" w:rsidRPr="006C3B0A" w:rsidRDefault="00CB3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41" w:history="1">
        <w:proofErr w:type="gramStart"/>
        <w:r w:rsidR="0007414E" w:rsidRPr="006C3B0A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Республики Бурятия и содержит информацию о неисполненных бюджетных обязательствах, возникших из </w:t>
      </w:r>
      <w:r w:rsidR="00A92D6B" w:rsidRPr="006C3B0A">
        <w:rPr>
          <w:rFonts w:ascii="Times New Roman" w:hAnsi="Times New Roman" w:cs="Times New Roman"/>
          <w:sz w:val="24"/>
          <w:szCs w:val="24"/>
        </w:rPr>
        <w:t>муниципальных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контрактов, договоров, поставленных на учет в УФК на основании Сведений о бюджетных обязательствах и подлежавших в соответствии с условиями этих </w:t>
      </w:r>
      <w:r w:rsidR="00A92D6B" w:rsidRPr="006C3B0A">
        <w:rPr>
          <w:rFonts w:ascii="Times New Roman" w:hAnsi="Times New Roman" w:cs="Times New Roman"/>
          <w:sz w:val="24"/>
          <w:szCs w:val="24"/>
        </w:rPr>
        <w:t>муниципальных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контрактов, договоров, оплате в отчетном финансовом году</w:t>
      </w:r>
      <w:proofErr w:type="gramEnd"/>
      <w:r w:rsidR="0007414E" w:rsidRPr="006C3B0A">
        <w:rPr>
          <w:rFonts w:ascii="Times New Roman" w:hAnsi="Times New Roman" w:cs="Times New Roman"/>
          <w:sz w:val="24"/>
          <w:szCs w:val="24"/>
        </w:rPr>
        <w:t xml:space="preserve">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A92D6B" w:rsidRPr="006C3B0A">
        <w:rPr>
          <w:rFonts w:ascii="Times New Roman" w:hAnsi="Times New Roman" w:cs="Times New Roman"/>
          <w:sz w:val="24"/>
          <w:szCs w:val="24"/>
        </w:rPr>
        <w:t>муниципальных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контрактов, договоров.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>VI. Указания по заполнению документов, предусмотренных</w:t>
      </w:r>
    </w:p>
    <w:p w:rsidR="0007414E" w:rsidRPr="006C3B0A" w:rsidRDefault="000741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Порядком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6</w:t>
      </w:r>
      <w:r w:rsidRPr="006C3B0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557" w:history="1">
        <w:r w:rsidRPr="006C3B0A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об исполнении обязательств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8 к Порядку (код формы по </w:t>
      </w:r>
      <w:hyperlink r:id="rId19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0506602) формируется УФК нарастающим итогом с начала финансового года в следующем порядке.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заголовочной </w:t>
      </w:r>
      <w:hyperlink w:anchor="P1557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Справки об исполнении обязательств указывается соответствующий вид обязательства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бюджетное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 в отношении которого формируется данная справка.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табличной </w:t>
      </w:r>
      <w:hyperlink w:anchor="P1584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Справки об исполнении обязательств отражаются показатели: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11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14" w:history="1">
        <w:r w:rsidRPr="006C3B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составная часть кода бюджетной классификации Российской Федерации, по которому в УФК приняты на учет бюджетные обязательства;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15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17" w:history="1">
        <w:r w:rsidRPr="006C3B0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18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19" w:history="1">
        <w:r w:rsidRPr="006C3B0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соответственно номер и дата документа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>основания (исполнительного документа, решения налогового органа);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20" w:history="1">
        <w:r w:rsidRPr="006C3B0A">
          <w:rPr>
            <w:rFonts w:ascii="Times New Roman" w:hAnsi="Times New Roman" w:cs="Times New Roman"/>
            <w:sz w:val="24"/>
            <w:szCs w:val="24"/>
          </w:rPr>
          <w:t>графе 10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учетный номер бюджетного обязательства;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22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24" w:history="1">
        <w:r w:rsidRPr="006C3B0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принятые на учет в УФК бюджетные обязательства соответственно на текущий финансовый год (с учетом неисполненных бюджетных обязатель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>ошлых лет), на первый и на второй год планового периода;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25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26" w:history="1">
        <w:r w:rsidRPr="006C3B0A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и процент исполненных бюджетных обязательств текущего финансового года в разрезе кодов бюджетной классификации Российской Федерации;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27" w:history="1">
        <w:r w:rsidRPr="006C3B0A">
          <w:rPr>
            <w:rFonts w:ascii="Times New Roman" w:hAnsi="Times New Roman" w:cs="Times New Roman"/>
            <w:sz w:val="24"/>
            <w:szCs w:val="24"/>
          </w:rPr>
          <w:t>графе 17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неисполненных бюджетных обязательств текущего финансового года в разрезе кодов бюджетной классификации Российской Федерации (показатель </w:t>
      </w:r>
      <w:hyperlink w:anchor="P1622" w:history="1">
        <w:r w:rsidRPr="006C3B0A">
          <w:rPr>
            <w:rFonts w:ascii="Times New Roman" w:hAnsi="Times New Roman" w:cs="Times New Roman"/>
            <w:sz w:val="24"/>
            <w:szCs w:val="24"/>
          </w:rPr>
          <w:t>графы 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минус показатель </w:t>
      </w:r>
      <w:hyperlink w:anchor="P1625" w:history="1">
        <w:r w:rsidRPr="006C3B0A">
          <w:rPr>
            <w:rFonts w:ascii="Times New Roman" w:hAnsi="Times New Roman" w:cs="Times New Roman"/>
            <w:sz w:val="24"/>
            <w:szCs w:val="24"/>
          </w:rPr>
          <w:t>графы 15</w:t>
        </w:r>
      </w:hyperlink>
      <w:r w:rsidRPr="006C3B0A">
        <w:rPr>
          <w:rFonts w:ascii="Times New Roman" w:hAnsi="Times New Roman" w:cs="Times New Roman"/>
          <w:sz w:val="24"/>
          <w:szCs w:val="24"/>
        </w:rPr>
        <w:t>);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28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29" w:history="1">
        <w:r w:rsidRPr="006C3B0A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и процент неиспользованного остатка лимитов бюджетных обязательств текущего финансового года.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7</w:t>
      </w:r>
      <w:r w:rsidRPr="006C3B0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157" w:history="1">
        <w:r w:rsidRPr="006C3B0A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 принятых на учет обязательствах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6 к Порядку (код формы по </w:t>
      </w:r>
      <w:hyperlink r:id="rId20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0506601) формируется УФК в следующем порядке.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При формировании Информации о принятых на учет обязательствах в целом по всем получателям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реквизит заголовочной </w:t>
      </w:r>
      <w:hyperlink w:anchor="P1157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Информация о принятых на учет обязательствах формируется в разрезе участников бюджетного процесса в соответствии с запросом </w:t>
      </w:r>
      <w:r w:rsidR="007A0C25" w:rsidRPr="006C3B0A">
        <w:rPr>
          <w:rFonts w:ascii="Times New Roman" w:hAnsi="Times New Roman" w:cs="Times New Roman"/>
          <w:sz w:val="24"/>
          <w:szCs w:val="24"/>
        </w:rPr>
        <w:t>Финансового органа</w:t>
      </w:r>
      <w:r w:rsidRPr="006C3B0A">
        <w:rPr>
          <w:rFonts w:ascii="Times New Roman" w:hAnsi="Times New Roman" w:cs="Times New Roman"/>
          <w:sz w:val="24"/>
          <w:szCs w:val="24"/>
        </w:rPr>
        <w:t xml:space="preserve">, главных распорядителей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заголовочной </w:t>
      </w:r>
      <w:hyperlink w:anchor="P1157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Информации о принятых на учет обязательствах указывается соответствующий вид обязательства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бюджетное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 в отношении которого формируется данная информация.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Табличная </w:t>
      </w:r>
      <w:hyperlink w:anchor="P1186" w:history="1">
        <w:r w:rsidRPr="006C3B0A">
          <w:rPr>
            <w:rFonts w:ascii="Times New Roman" w:hAnsi="Times New Roman" w:cs="Times New Roman"/>
            <w:sz w:val="24"/>
            <w:szCs w:val="24"/>
          </w:rPr>
          <w:t>часть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формы Информации о принятых на учет обязательствах заполняется следующим образом: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3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16" w:history="1">
        <w:r w:rsidRPr="006C3B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составная часть кода бюджетной классификации Российской Федерации, по которому в УФК учтено бюджетное обязательство.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Степень детализации кодов бюджетной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</w:t>
      </w:r>
      <w:r w:rsidR="00A97964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бюджетных обязательствах, устанавливается </w:t>
      </w:r>
      <w:r w:rsidR="007A0C25" w:rsidRPr="006C3B0A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6C3B0A">
        <w:rPr>
          <w:rFonts w:ascii="Times New Roman" w:hAnsi="Times New Roman" w:cs="Times New Roman"/>
          <w:sz w:val="24"/>
          <w:szCs w:val="24"/>
        </w:rPr>
        <w:t xml:space="preserve">, главными распорядителями средств </w:t>
      </w:r>
      <w:r w:rsidR="005E7829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по запросу которых формируется Информация о принятых на учет обязательствах;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7" w:history="1">
        <w:r w:rsidRPr="006C3B0A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код валюты по Общероссийскому классификатору валют, в которой принято бюджетное обязательство;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8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графе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7</w:t>
      </w:r>
      <w:r w:rsidRPr="006C3B0A">
        <w:rPr>
          <w:rFonts w:ascii="Times New Roman" w:hAnsi="Times New Roman" w:cs="Times New Roman"/>
          <w:sz w:val="24"/>
          <w:szCs w:val="24"/>
        </w:rPr>
        <w:t xml:space="preserve"> отражаются суммы неисполненных обязатель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>ошлых лет;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9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графах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8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5" w:history="1">
        <w:r w:rsidRPr="006C3B0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4</w:t>
      </w:r>
      <w:r w:rsidRPr="006C3B0A">
        <w:rPr>
          <w:rFonts w:ascii="Times New Roman" w:hAnsi="Times New Roman" w:cs="Times New Roman"/>
          <w:sz w:val="24"/>
          <w:szCs w:val="24"/>
        </w:rPr>
        <w:t xml:space="preserve"> отражаются суммы принятых бюджетных обязательств за счет средств </w:t>
      </w:r>
      <w:r w:rsidR="005E7829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валюте Российской Федерации. 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обязательствах, соответственно: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9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графах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8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0" w:history="1">
        <w:r w:rsidRPr="006C3B0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разрезе каждого месяца текущего финансового года;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31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графе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20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итоговая сумма бюджетных обязательств текущего финансового года;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32" w:history="1">
        <w:r w:rsidRPr="006C3B0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1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бюджетных обязательств, принятая на первый год планового периода;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33" w:history="1">
        <w:r w:rsidRPr="006C3B0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2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бюджетных обязательств, принятая на второй год планового периода;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34" w:history="1">
        <w:r w:rsidRPr="006C3B0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3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бюджетных обязательств, принятая на третий год после текущего финансового года;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35" w:history="1">
        <w:r w:rsidRPr="006C3B0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4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бюджетных обязательств, принятая на </w:t>
      </w:r>
      <w:r w:rsidR="006841BB" w:rsidRPr="006C3B0A">
        <w:rPr>
          <w:rFonts w:ascii="Times New Roman" w:hAnsi="Times New Roman" w:cs="Times New Roman"/>
          <w:sz w:val="24"/>
          <w:szCs w:val="24"/>
        </w:rPr>
        <w:t xml:space="preserve"> последующие годы </w:t>
      </w:r>
      <w:r w:rsidRPr="006C3B0A">
        <w:rPr>
          <w:rFonts w:ascii="Times New Roman" w:hAnsi="Times New Roman" w:cs="Times New Roman"/>
          <w:sz w:val="24"/>
          <w:szCs w:val="24"/>
        </w:rPr>
        <w:t>после текущего финансового года.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Итого по коду БК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218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графах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7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5" w:history="1">
        <w:r w:rsidRPr="006C3B0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4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указывается итоговая сумма бюджетных обязательств </w:t>
      </w:r>
      <w:proofErr w:type="spellStart"/>
      <w:r w:rsidRPr="006C3B0A">
        <w:rPr>
          <w:rFonts w:ascii="Times New Roman" w:hAnsi="Times New Roman" w:cs="Times New Roman"/>
          <w:sz w:val="24"/>
          <w:szCs w:val="24"/>
        </w:rPr>
        <w:t>группировочно</w:t>
      </w:r>
      <w:proofErr w:type="spellEnd"/>
      <w:r w:rsidRPr="006C3B0A">
        <w:rPr>
          <w:rFonts w:ascii="Times New Roman" w:hAnsi="Times New Roman" w:cs="Times New Roman"/>
          <w:sz w:val="24"/>
          <w:szCs w:val="24"/>
        </w:rPr>
        <w:t xml:space="preserve"> по всем кодам бюджетной классификации Российской Федерации, указанным в </w:t>
      </w:r>
      <w:hyperlink w:anchor="P1213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16" w:history="1">
        <w:r w:rsidRPr="006C3B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C3B0A">
        <w:rPr>
          <w:rFonts w:ascii="Times New Roman" w:hAnsi="Times New Roman" w:cs="Times New Roman"/>
          <w:sz w:val="24"/>
          <w:szCs w:val="24"/>
        </w:rPr>
        <w:t>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Итого по участнику бюджетного процесса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1218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графам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7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5" w:history="1">
        <w:r w:rsidRPr="006C3B0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4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указываются итоговые суммы бюджетных обязательств в целом по главному распорядителю средств </w:t>
      </w:r>
      <w:r w:rsidR="005E7829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либо по отдельным получателям средств </w:t>
      </w:r>
      <w:r w:rsidR="005E7829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как определено в запросе </w:t>
      </w:r>
      <w:r w:rsidR="007A0C25" w:rsidRPr="006C3B0A">
        <w:rPr>
          <w:rFonts w:ascii="Times New Roman" w:hAnsi="Times New Roman" w:cs="Times New Roman"/>
          <w:sz w:val="24"/>
          <w:szCs w:val="24"/>
        </w:rPr>
        <w:t xml:space="preserve">Финансового органа, </w:t>
      </w:r>
      <w:r w:rsidRPr="006C3B0A">
        <w:rPr>
          <w:rFonts w:ascii="Times New Roman" w:hAnsi="Times New Roman" w:cs="Times New Roman"/>
          <w:sz w:val="24"/>
          <w:szCs w:val="24"/>
        </w:rPr>
        <w:t xml:space="preserve">главного распорядителя средств </w:t>
      </w:r>
      <w:r w:rsidR="005E7829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соответственно.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5E7829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строка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Итого по участнику бюджетного процесса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Всего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1218" w:history="1">
        <w:r w:rsidRPr="006C3B0A">
          <w:rPr>
            <w:rFonts w:ascii="Times New Roman" w:hAnsi="Times New Roman" w:cs="Times New Roman"/>
            <w:sz w:val="24"/>
            <w:szCs w:val="24"/>
          </w:rPr>
          <w:t xml:space="preserve">графам 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7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5" w:history="1">
        <w:r w:rsidRPr="006C3B0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A6CDA" w:rsidRPr="006C3B0A">
        <w:rPr>
          <w:rFonts w:ascii="Times New Roman" w:hAnsi="Times New Roman" w:cs="Times New Roman"/>
          <w:sz w:val="24"/>
          <w:szCs w:val="24"/>
        </w:rPr>
        <w:t>4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указываются итоговые суммы бюджетных обязательств.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УФК представляет сводную Информацию о принятых на учет обязательствах по запросу </w:t>
      </w:r>
      <w:r w:rsidR="007A0C25" w:rsidRPr="006C3B0A">
        <w:rPr>
          <w:rFonts w:ascii="Times New Roman" w:hAnsi="Times New Roman" w:cs="Times New Roman"/>
          <w:sz w:val="24"/>
          <w:szCs w:val="24"/>
        </w:rPr>
        <w:t>Финансового органа.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</w:t>
      </w:r>
      <w:r w:rsidR="00C318D6" w:rsidRPr="006C3B0A">
        <w:rPr>
          <w:rFonts w:ascii="Times New Roman" w:hAnsi="Times New Roman" w:cs="Times New Roman"/>
          <w:sz w:val="24"/>
          <w:szCs w:val="24"/>
        </w:rPr>
        <w:t>8</w:t>
      </w:r>
      <w:r w:rsidRPr="006C3B0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389" w:history="1">
        <w:r w:rsidRPr="006C3B0A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об исполнении обязательств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7 к Порядку (код формы по ОКУД 0506603) формируется УФК в следующем порядке.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заголовочной </w:t>
      </w:r>
      <w:hyperlink w:anchor="P1389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Информации об исполнении обязательств указывается соответствующий вид обязательства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бюджетное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 в отношении которого формируется данная информация.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табличной </w:t>
      </w:r>
      <w:hyperlink w:anchor="P1416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Информации об исполнении обязательств отражаются: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w:anchor="P1439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42" w:history="1">
        <w:r w:rsidRPr="006C3B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составная часть кода классификации расходов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по которому в УФК учтено бюджетное обязательство;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43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45" w:history="1">
        <w:r w:rsidRPr="006C3B0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доведенных лимитов бюджетных обязательств на текущий финансовый год, первый год планового периода, второй год планового периода;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46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48" w:history="1">
        <w:r w:rsidRPr="006C3B0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принятые на учет бюджетные обязательства за счет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соответственно на текущий финансовый год (с учетом неисполненных обязатель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ошлых лет) </w:t>
      </w:r>
      <w:hyperlink w:anchor="P1446" w:history="1">
        <w:r w:rsidRPr="006C3B0A">
          <w:rPr>
            <w:rFonts w:ascii="Times New Roman" w:hAnsi="Times New Roman" w:cs="Times New Roman"/>
            <w:sz w:val="24"/>
            <w:szCs w:val="24"/>
          </w:rPr>
          <w:t>(графа 8)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на первый год планового периода </w:t>
      </w:r>
      <w:hyperlink w:anchor="P1447" w:history="1">
        <w:r w:rsidRPr="006C3B0A">
          <w:rPr>
            <w:rFonts w:ascii="Times New Roman" w:hAnsi="Times New Roman" w:cs="Times New Roman"/>
            <w:sz w:val="24"/>
            <w:szCs w:val="24"/>
          </w:rPr>
          <w:t>(графа 9)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, на второй год планового периода </w:t>
      </w:r>
      <w:hyperlink w:anchor="P1448" w:history="1">
        <w:r w:rsidRPr="006C3B0A">
          <w:rPr>
            <w:rFonts w:ascii="Times New Roman" w:hAnsi="Times New Roman" w:cs="Times New Roman"/>
            <w:sz w:val="24"/>
            <w:szCs w:val="24"/>
          </w:rPr>
          <w:t>(графа 10)</w:t>
        </w:r>
      </w:hyperlink>
      <w:r w:rsidRPr="006C3B0A">
        <w:rPr>
          <w:rFonts w:ascii="Times New Roman" w:hAnsi="Times New Roman" w:cs="Times New Roman"/>
          <w:sz w:val="24"/>
          <w:szCs w:val="24"/>
        </w:rPr>
        <w:t>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49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50" w:history="1">
        <w:r w:rsidRPr="006C3B0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суммы и процент бюджетных обязательств, исполненных с начала текущего финансового года;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51" w:history="1">
        <w:r w:rsidRPr="006C3B0A">
          <w:rPr>
            <w:rFonts w:ascii="Times New Roman" w:hAnsi="Times New Roman" w:cs="Times New Roman"/>
            <w:sz w:val="24"/>
            <w:szCs w:val="24"/>
          </w:rPr>
          <w:t>графе 13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суммы бюджетных обязательств текущего финансового года (с учетом суммы неисполненных обязатель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ошлых лет), не исполненные на дату формирования Информации об исполнении обязательств, рассчитанные как разница показателей по </w:t>
      </w:r>
      <w:hyperlink w:anchor="P1446" w:history="1">
        <w:r w:rsidRPr="006C3B0A">
          <w:rPr>
            <w:rFonts w:ascii="Times New Roman" w:hAnsi="Times New Roman" w:cs="Times New Roman"/>
            <w:sz w:val="24"/>
            <w:szCs w:val="24"/>
          </w:rPr>
          <w:t>графе 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по </w:t>
      </w:r>
      <w:hyperlink w:anchor="P1449" w:history="1">
        <w:r w:rsidRPr="006C3B0A">
          <w:rPr>
            <w:rFonts w:ascii="Times New Roman" w:hAnsi="Times New Roman" w:cs="Times New Roman"/>
            <w:sz w:val="24"/>
            <w:szCs w:val="24"/>
          </w:rPr>
          <w:t>графе 11</w:t>
        </w:r>
      </w:hyperlink>
      <w:r w:rsidRPr="006C3B0A">
        <w:rPr>
          <w:rFonts w:ascii="Times New Roman" w:hAnsi="Times New Roman" w:cs="Times New Roman"/>
          <w:sz w:val="24"/>
          <w:szCs w:val="24"/>
        </w:rPr>
        <w:t>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52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53" w:history="1">
        <w:r w:rsidRPr="006C3B0A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 и процент неиспользованных остатков лимитов бюджетных обязательств текущего финансового года.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наименовании строки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Итого по коду главы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указывается код главного распорядителя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по бюджетной классификации Российской Федерации, с отражением в </w:t>
      </w:r>
      <w:hyperlink w:anchor="P1443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53" w:history="1">
        <w:r w:rsidRPr="006C3B0A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итоговых данных по получателям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подведомственных данному главному распорядителю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Всего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443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53" w:history="1">
        <w:r w:rsidRPr="006C3B0A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указываются итоговые данные в целом за отчетный период.</w:t>
      </w:r>
    </w:p>
    <w:p w:rsidR="0007414E" w:rsidRPr="006C3B0A" w:rsidRDefault="00C318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29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741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о неисполненных бюджетных обязательствах по форме согласно приложению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9 к Порядку (код формы по </w:t>
      </w:r>
      <w:hyperlink r:id="rId21" w:history="1">
        <w:r w:rsidR="0007414E"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="0007414E" w:rsidRPr="006C3B0A">
        <w:rPr>
          <w:rFonts w:ascii="Times New Roman" w:hAnsi="Times New Roman" w:cs="Times New Roman"/>
          <w:sz w:val="24"/>
          <w:szCs w:val="24"/>
        </w:rPr>
        <w:t xml:space="preserve"> 0506103) формируется УФК в следующем порядке.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реквизите заголовочной </w:t>
      </w:r>
      <w:hyperlink w:anchor="P1741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 xml:space="preserve">Кому: Получатель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главный распорядитель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указывается орган, которому представляется Справка о неисполненных бюджетных обязательствах. УФК указывает наименование получателя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главного распорядителя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которому представляется Справка о неисполненных бюджетных обязательствах.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табличной </w:t>
      </w:r>
      <w:hyperlink w:anchor="P1773" w:history="1">
        <w:r w:rsidRPr="006C3B0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Справки о неисполненных бюджетных обязательствах отражаются: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1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95" w:history="1">
        <w:r w:rsidRPr="006C3B0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составная часть кода классификации расходов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по которому в УФК поставлены на учет бюджетные обязательства, возникшие из </w:t>
      </w:r>
      <w:r w:rsidR="00A92D6B" w:rsidRPr="006C3B0A">
        <w:rPr>
          <w:rFonts w:ascii="Times New Roman" w:hAnsi="Times New Roman" w:cs="Times New Roman"/>
          <w:sz w:val="24"/>
          <w:szCs w:val="24"/>
        </w:rPr>
        <w:t>муниципальных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контрактов, договоров, 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соглашении о предоставлении субсидии </w:t>
      </w:r>
      <w:r w:rsidR="00484CCF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 унитарному предприятию на осуществление капитальных вложений, </w:t>
      </w:r>
      <w:r w:rsidRPr="006C3B0A">
        <w:rPr>
          <w:rFonts w:ascii="Times New Roman" w:hAnsi="Times New Roman" w:cs="Times New Roman"/>
          <w:sz w:val="24"/>
          <w:szCs w:val="24"/>
        </w:rPr>
        <w:t>подлежавших оплате в отчетном финансовом году, неисполненные по состоянию на конец отчетного финансового года;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6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6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97" w:history="1">
        <w:r w:rsidRPr="006C3B0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соответственно наименование получателя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E8498C" w:rsidRPr="006C3B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заказчика, главного распорядителя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у которого по состоянию на конец отчетного финансового года имеются неисполненные бюджетные обязательства по </w:t>
      </w:r>
      <w:r w:rsidR="00484CCF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контракту, договору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, соглашению о предоставлении субсидии </w:t>
      </w:r>
      <w:r w:rsidR="00484CCF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 унитарному предприятию на осуществление капитальных вложений</w:t>
      </w:r>
      <w:r w:rsidRPr="006C3B0A">
        <w:rPr>
          <w:rFonts w:ascii="Times New Roman" w:hAnsi="Times New Roman" w:cs="Times New Roman"/>
          <w:sz w:val="24"/>
          <w:szCs w:val="24"/>
        </w:rPr>
        <w:t xml:space="preserve"> и его код по Сводному реестру;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8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99" w:history="1">
        <w:r w:rsidRPr="006C3B0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соответственно номер и дата </w:t>
      </w:r>
      <w:r w:rsidR="00E8498C" w:rsidRPr="006C3B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контракта, договора, 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субсидии </w:t>
      </w:r>
      <w:r w:rsidR="007A0C25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 унитарному предприятию на осуществление капитальных вложений, </w:t>
      </w:r>
      <w:r w:rsidRPr="006C3B0A">
        <w:rPr>
          <w:rFonts w:ascii="Times New Roman" w:hAnsi="Times New Roman" w:cs="Times New Roman"/>
          <w:sz w:val="24"/>
          <w:szCs w:val="24"/>
        </w:rPr>
        <w:t xml:space="preserve">подлежавших оплате в отчетном финансовом году, на </w:t>
      </w:r>
      <w:r w:rsidRPr="006C3B0A">
        <w:rPr>
          <w:rFonts w:ascii="Times New Roman" w:hAnsi="Times New Roman" w:cs="Times New Roman"/>
          <w:sz w:val="24"/>
          <w:szCs w:val="24"/>
        </w:rPr>
        <w:lastRenderedPageBreak/>
        <w:t>основании которых принятое бюджетное обязательство не исполнено;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00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10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01" w:history="1">
        <w:r w:rsidRPr="006C3B0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соответственно номер и сумма неисполненного остатка бюджетного обязательства по каждому </w:t>
      </w:r>
      <w:r w:rsidR="00484CCF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контракту, договору, 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соглашению о предоставлении субсидии </w:t>
      </w:r>
      <w:r w:rsidR="007A0C25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="00C77AE5" w:rsidRPr="006C3B0A">
        <w:rPr>
          <w:rFonts w:ascii="Times New Roman" w:hAnsi="Times New Roman" w:cs="Times New Roman"/>
          <w:sz w:val="24"/>
          <w:szCs w:val="24"/>
        </w:rPr>
        <w:t xml:space="preserve"> унитарному предприятию на осуществление капитальных вложений, </w:t>
      </w:r>
      <w:r w:rsidRPr="006C3B0A">
        <w:rPr>
          <w:rFonts w:ascii="Times New Roman" w:hAnsi="Times New Roman" w:cs="Times New Roman"/>
          <w:sz w:val="24"/>
          <w:szCs w:val="24"/>
        </w:rPr>
        <w:t xml:space="preserve">реквизиты которого указаны в </w:t>
      </w:r>
      <w:hyperlink w:anchor="P1798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99" w:history="1">
        <w:r w:rsidRPr="006C3B0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C3B0A">
        <w:rPr>
          <w:rFonts w:ascii="Times New Roman" w:hAnsi="Times New Roman" w:cs="Times New Roman"/>
          <w:sz w:val="24"/>
          <w:szCs w:val="24"/>
        </w:rPr>
        <w:t>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02" w:history="1">
        <w:r w:rsidRPr="006C3B0A">
          <w:rPr>
            <w:rFonts w:ascii="Times New Roman" w:hAnsi="Times New Roman" w:cs="Times New Roman"/>
            <w:sz w:val="24"/>
            <w:szCs w:val="24"/>
          </w:rPr>
          <w:t>графе 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</w:t>
      </w:r>
      <w:hyperlink w:anchor="P1801" w:history="1">
        <w:r w:rsidRPr="006C3B0A">
          <w:rPr>
            <w:rFonts w:ascii="Times New Roman" w:hAnsi="Times New Roman" w:cs="Times New Roman"/>
            <w:sz w:val="24"/>
            <w:szCs w:val="24"/>
          </w:rPr>
          <w:t>графе 11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в разрезе неисполненных бюджетных обязательств (</w:t>
      </w:r>
      <w:r w:rsidR="00A92D6B" w:rsidRPr="006C3B0A">
        <w:rPr>
          <w:rFonts w:ascii="Times New Roman" w:hAnsi="Times New Roman" w:cs="Times New Roman"/>
          <w:sz w:val="24"/>
          <w:szCs w:val="24"/>
        </w:rPr>
        <w:t>муниципальных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контрактов, договоров</w:t>
      </w:r>
      <w:r w:rsidR="00A13756" w:rsidRPr="006C3B0A">
        <w:rPr>
          <w:rFonts w:ascii="Times New Roman" w:hAnsi="Times New Roman" w:cs="Times New Roman"/>
          <w:sz w:val="24"/>
          <w:szCs w:val="24"/>
        </w:rPr>
        <w:t xml:space="preserve">, соглашений о предоставлении субсидии </w:t>
      </w:r>
      <w:r w:rsidR="007A0C25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="00A13756" w:rsidRPr="006C3B0A">
        <w:rPr>
          <w:rFonts w:ascii="Times New Roman" w:hAnsi="Times New Roman" w:cs="Times New Roman"/>
          <w:sz w:val="24"/>
          <w:szCs w:val="24"/>
        </w:rPr>
        <w:t xml:space="preserve"> унитарному предприятию на осуществление капитальных вложений</w:t>
      </w:r>
      <w:r w:rsidRPr="006C3B0A">
        <w:rPr>
          <w:rFonts w:ascii="Times New Roman" w:hAnsi="Times New Roman" w:cs="Times New Roman"/>
          <w:sz w:val="24"/>
          <w:szCs w:val="24"/>
        </w:rPr>
        <w:t xml:space="preserve">), сгруппированных по каждому получателю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484CCF" w:rsidRPr="006C3B0A">
        <w:rPr>
          <w:rFonts w:ascii="Times New Roman" w:hAnsi="Times New Roman" w:cs="Times New Roman"/>
          <w:sz w:val="24"/>
          <w:szCs w:val="24"/>
        </w:rPr>
        <w:t>муниципальному</w:t>
      </w:r>
      <w:r w:rsidRPr="006C3B0A">
        <w:rPr>
          <w:rFonts w:ascii="Times New Roman" w:hAnsi="Times New Roman" w:cs="Times New Roman"/>
          <w:sz w:val="24"/>
          <w:szCs w:val="24"/>
        </w:rPr>
        <w:t xml:space="preserve"> заказчику, главному распорядителю и по каждому коду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классификации расходов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03" w:history="1">
        <w:r w:rsidRPr="006C3B0A">
          <w:rPr>
            <w:rFonts w:ascii="Times New Roman" w:hAnsi="Times New Roman" w:cs="Times New Roman"/>
            <w:sz w:val="24"/>
            <w:szCs w:val="24"/>
          </w:rPr>
          <w:t>графе 13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</w:r>
      <w:r w:rsidR="007A0C25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</w:r>
      <w:r w:rsidR="00242A7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бюджета;</w:t>
      </w:r>
      <w:proofErr w:type="gramEnd"/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04" w:history="1">
        <w:r w:rsidRPr="006C3B0A">
          <w:rPr>
            <w:rFonts w:ascii="Times New Roman" w:hAnsi="Times New Roman" w:cs="Times New Roman"/>
            <w:sz w:val="24"/>
            <w:szCs w:val="24"/>
          </w:rPr>
          <w:t>графе 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сумма, в пределах которой главному распорядителю средств </w:t>
      </w:r>
      <w:r w:rsidR="00242A7A" w:rsidRPr="006C3B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C3B0A">
        <w:rPr>
          <w:rFonts w:ascii="Times New Roman" w:hAnsi="Times New Roman" w:cs="Times New Roman"/>
          <w:sz w:val="24"/>
          <w:szCs w:val="24"/>
        </w:rPr>
        <w:t xml:space="preserve">бюджета могут быть увеличены бюджетные ассигнования текущего финансового года на оплату </w:t>
      </w:r>
      <w:r w:rsidR="00A92D6B" w:rsidRPr="006C3B0A">
        <w:rPr>
          <w:rFonts w:ascii="Times New Roman" w:hAnsi="Times New Roman" w:cs="Times New Roman"/>
          <w:sz w:val="24"/>
          <w:szCs w:val="24"/>
        </w:rPr>
        <w:t>муниципальных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контрактов, договоров,</w:t>
      </w:r>
      <w:r w:rsidR="00A13756" w:rsidRPr="006C3B0A">
        <w:rPr>
          <w:rFonts w:ascii="Times New Roman" w:hAnsi="Times New Roman" w:cs="Times New Roman"/>
          <w:sz w:val="24"/>
          <w:szCs w:val="24"/>
        </w:rPr>
        <w:t xml:space="preserve"> соглашении о предоставлении субсидии </w:t>
      </w:r>
      <w:r w:rsidR="00242A7A" w:rsidRPr="006C3B0A">
        <w:rPr>
          <w:rFonts w:ascii="Times New Roman" w:hAnsi="Times New Roman" w:cs="Times New Roman"/>
          <w:sz w:val="24"/>
          <w:szCs w:val="24"/>
        </w:rPr>
        <w:t>муниципаль</w:t>
      </w:r>
      <w:r w:rsidR="00A13756" w:rsidRPr="006C3B0A">
        <w:rPr>
          <w:rFonts w:ascii="Times New Roman" w:hAnsi="Times New Roman" w:cs="Times New Roman"/>
          <w:sz w:val="24"/>
          <w:szCs w:val="24"/>
        </w:rPr>
        <w:t>ному унитарному предприятию на осуществление капитальных вложений,</w:t>
      </w:r>
      <w:r w:rsidRPr="006C3B0A">
        <w:rPr>
          <w:rFonts w:ascii="Times New Roman" w:hAnsi="Times New Roman" w:cs="Times New Roman"/>
          <w:sz w:val="24"/>
          <w:szCs w:val="24"/>
        </w:rPr>
        <w:t xml:space="preserve"> реквизиты которых указаны в </w:t>
      </w:r>
      <w:hyperlink w:anchor="P1798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8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799" w:history="1">
        <w:r w:rsidRPr="006C3B0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C3B0A">
        <w:rPr>
          <w:rFonts w:ascii="Times New Roman" w:hAnsi="Times New Roman" w:cs="Times New Roman"/>
          <w:sz w:val="24"/>
          <w:szCs w:val="24"/>
        </w:rPr>
        <w:t>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 этом в </w:t>
      </w:r>
      <w:hyperlink w:anchor="P1804" w:history="1">
        <w:r w:rsidRPr="006C3B0A">
          <w:rPr>
            <w:rFonts w:ascii="Times New Roman" w:hAnsi="Times New Roman" w:cs="Times New Roman"/>
            <w:sz w:val="24"/>
            <w:szCs w:val="24"/>
          </w:rPr>
          <w:t>графе 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по соответствующему коду классификации расходов </w:t>
      </w:r>
      <w:r w:rsidR="00242A7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 отражается наименьшая из сумм, указанных в </w:t>
      </w:r>
      <w:hyperlink w:anchor="P1802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03" w:history="1">
        <w:r w:rsidRPr="006C3B0A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6C3B0A">
        <w:rPr>
          <w:rFonts w:ascii="Times New Roman" w:hAnsi="Times New Roman" w:cs="Times New Roman"/>
          <w:sz w:val="24"/>
          <w:szCs w:val="24"/>
        </w:rPr>
        <w:t>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Итого по коду бюджетной классификации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802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04" w:history="1">
        <w:r w:rsidRPr="006C3B0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указываются итоговые суммы по каждому коду классификации расходов </w:t>
      </w:r>
      <w:r w:rsidR="00242A7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бюджета, отраженному в </w:t>
      </w:r>
      <w:hyperlink w:anchor="P1791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94" w:history="1">
        <w:r w:rsidRPr="006C3B0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C3B0A">
        <w:rPr>
          <w:rFonts w:ascii="Times New Roman" w:hAnsi="Times New Roman" w:cs="Times New Roman"/>
          <w:sz w:val="24"/>
          <w:szCs w:val="24"/>
        </w:rPr>
        <w:t>.</w:t>
      </w:r>
    </w:p>
    <w:p w:rsidR="0007414E" w:rsidRPr="006C3B0A" w:rsidRDefault="00074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Всего по коду главы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802" w:history="1">
        <w:r w:rsidRPr="006C3B0A">
          <w:rPr>
            <w:rFonts w:ascii="Times New Roman" w:hAnsi="Times New Roman" w:cs="Times New Roman"/>
            <w:sz w:val="24"/>
            <w:szCs w:val="24"/>
          </w:rPr>
          <w:t>графах 12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9432B" w:rsidRPr="006C3B0A">
        <w:rPr>
          <w:rFonts w:ascii="Times New Roman" w:hAnsi="Times New Roman" w:cs="Times New Roman"/>
          <w:sz w:val="24"/>
          <w:szCs w:val="24"/>
        </w:rPr>
        <w:t>–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04" w:history="1">
        <w:r w:rsidRPr="006C3B0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указываются итоговые данные, сгруппированные по каждому главному распорядителю средств </w:t>
      </w:r>
      <w:r w:rsidR="00242A7A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2F602A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2F602A" w:rsidRPr="006C3B0A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B71C8C" w:rsidRPr="006C3B0A" w:rsidRDefault="004920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21DB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6521DB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>31.10</w:t>
      </w:r>
      <w:r w:rsidR="002F602A" w:rsidRPr="006C3B0A">
        <w:rPr>
          <w:rFonts w:ascii="Times New Roman" w:hAnsi="Times New Roman" w:cs="Times New Roman"/>
          <w:sz w:val="24"/>
          <w:szCs w:val="24"/>
        </w:rPr>
        <w:t>.</w:t>
      </w:r>
      <w:r w:rsidRPr="006C3B0A">
        <w:rPr>
          <w:rFonts w:ascii="Times New Roman" w:hAnsi="Times New Roman" w:cs="Times New Roman"/>
          <w:sz w:val="24"/>
          <w:szCs w:val="24"/>
        </w:rPr>
        <w:t xml:space="preserve"> 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6521DB" w:rsidRPr="006C3B0A">
        <w:rPr>
          <w:rFonts w:ascii="Times New Roman" w:hAnsi="Times New Roman" w:cs="Times New Roman"/>
          <w:sz w:val="24"/>
          <w:szCs w:val="24"/>
        </w:rPr>
        <w:t>29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23"/>
      <w:bookmarkEnd w:id="17"/>
      <w:r w:rsidRPr="006C3B0A">
        <w:rPr>
          <w:rFonts w:ascii="Times New Roman" w:hAnsi="Times New Roman" w:cs="Times New Roman"/>
          <w:sz w:val="24"/>
          <w:szCs w:val="24"/>
        </w:rPr>
        <w:t>ИНФОРМАЦИЯ,</w:t>
      </w:r>
    </w:p>
    <w:p w:rsidR="0007414E" w:rsidRPr="006C3B0A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НЕОБХОДИМАЯ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ДЛЯ ПОСТАНОВКИ НА УЧЕТ БЮДЖЕТНОГО ОБЯЗАТЕЛЬСТВА</w:t>
      </w:r>
    </w:p>
    <w:p w:rsidR="0007414E" w:rsidRPr="006C3B0A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(ВНЕСЕНИЯ ИЗМЕНЕНИЙ В ПОСТАВЛЕННОЕ НА УЧЕТ БЮДЖЕТНОЕ</w:t>
      </w:r>
      <w:proofErr w:type="gramEnd"/>
    </w:p>
    <w:p w:rsidR="0007414E" w:rsidRPr="006C3B0A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ОБЯЗАТЕЛЬСТВО)</w:t>
      </w:r>
      <w:proofErr w:type="gramEnd"/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6065"/>
      </w:tblGrid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6065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242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бюджетном обязательстве получателя средств </w:t>
            </w:r>
            <w:r w:rsidR="00242A7A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соответственно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бюджетном обязательстве, бюджетное обязательство)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дата формирования Сведений о бюджетном обязательстве получателем бюджетных средств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09457F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муниципальных нужд;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прочее, если бюджетное обязательство не связано с закупкой товаров, работ, услуг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6065" w:type="dxa"/>
          </w:tcPr>
          <w:p w:rsidR="0007414E" w:rsidRPr="006C3B0A" w:rsidRDefault="0007414E" w:rsidP="00242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242A7A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Сводный реестр)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Наименование бюджета</w:t>
            </w:r>
          </w:p>
        </w:tc>
        <w:tc>
          <w:tcPr>
            <w:tcW w:w="6065" w:type="dxa"/>
          </w:tcPr>
          <w:p w:rsidR="0007414E" w:rsidRPr="006C3B0A" w:rsidRDefault="0007414E" w:rsidP="002F60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бюджета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>Улекчинское</w:t>
            </w:r>
            <w:proofErr w:type="spellEnd"/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5.3. Финансовый орган</w:t>
            </w:r>
          </w:p>
        </w:tc>
        <w:tc>
          <w:tcPr>
            <w:tcW w:w="6065" w:type="dxa"/>
          </w:tcPr>
          <w:p w:rsidR="0007414E" w:rsidRPr="006C3B0A" w:rsidRDefault="0007414E" w:rsidP="00D30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финансовый орган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C8C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71C8C" w:rsidRPr="006C3B0A">
              <w:rPr>
                <w:rFonts w:ascii="Times New Roman" w:hAnsi="Times New Roman" w:cs="Times New Roman"/>
                <w:sz w:val="24"/>
                <w:szCs w:val="24"/>
              </w:rPr>
              <w:t>Улекчинского</w:t>
            </w:r>
            <w:proofErr w:type="spellEnd"/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1C8C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5.4. Код получателя бюджетных средств по Сводному реестру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код по Сводному реестру) получателя средств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со Сводным реестром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5.5. Наименование органа Федерального казначейства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органа Федерального казначейства, в котором получателю средств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лицевой счет получателя бюджетных средств)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5.6. Код органа Федерального казначейства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КОФК)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5.7. Номер лицевого счета получателя бюджетных средств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6. Реквизиты документа, являющегося основанием для принятия на учет бюджетного обязательства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основание)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61"/>
            <w:bookmarkEnd w:id="1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6.1. Вид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одно из следующих значений: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6.2. Номер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6065" w:type="dxa"/>
          </w:tcPr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 (при наличии)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65"/>
            <w:bookmarkEnd w:id="1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6.3. Дата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6065" w:type="dxa"/>
          </w:tcPr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основания, дата выдачи исполнительного документа, решения налогового органа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6.4. Предмет по документу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по документу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основанию.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</w:t>
            </w: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) в контракте (договоре).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наименовани</w:t>
            </w: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) расходования субсидии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Уникальный номер реестровой записи в реестре контрактов</w:t>
            </w:r>
          </w:p>
        </w:tc>
        <w:tc>
          <w:tcPr>
            <w:tcW w:w="6065" w:type="dxa"/>
          </w:tcPr>
          <w:p w:rsidR="00FF5FF8" w:rsidRPr="006C3B0A" w:rsidRDefault="00FF5FF8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реестре контрактов.</w:t>
            </w:r>
          </w:p>
          <w:p w:rsidR="0007414E" w:rsidRPr="006C3B0A" w:rsidRDefault="00FF5FF8" w:rsidP="00D30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Не заполняется при постановке на учет бюджетного обязательства, сведения о котором направляются в УФК одновременно с информацией о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контракте для ее первичного включения в реестр контрактов.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6.6. Сумма в валюте обязательства</w:t>
            </w:r>
          </w:p>
        </w:tc>
        <w:tc>
          <w:tcPr>
            <w:tcW w:w="6065" w:type="dxa"/>
          </w:tcPr>
          <w:p w:rsidR="0007414E" w:rsidRPr="006C3B0A" w:rsidRDefault="00FF5FF8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6.7. Код валюты по ОКВ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07414E" w:rsidRPr="006C3B0A" w:rsidRDefault="0007414E" w:rsidP="00D30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заключения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 указывается код валюты, в которой указывается цена контракта</w:t>
            </w:r>
            <w:r w:rsidR="007C3751" w:rsidRPr="006C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6.8. Сумма в валюте Российской Федерации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265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6.3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Если бюджетное обязательство принято в 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</w:t>
            </w:r>
            <w:r w:rsidR="00C10462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6.9. Процент авансового платежа от общей суммы обязательства</w:t>
            </w:r>
          </w:p>
        </w:tc>
        <w:tc>
          <w:tcPr>
            <w:tcW w:w="6065" w:type="dxa"/>
          </w:tcPr>
          <w:p w:rsidR="0007414E" w:rsidRPr="006C3B0A" w:rsidRDefault="0007414E" w:rsidP="00C10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процент авансового платежа, установленный документом</w:t>
            </w:r>
            <w:r w:rsidR="00C10462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основанием или исчисленный от общей суммы бюджетного обязательства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6.10. Сумма авансового платежа</w:t>
            </w:r>
          </w:p>
        </w:tc>
        <w:tc>
          <w:tcPr>
            <w:tcW w:w="6065" w:type="dxa"/>
          </w:tcPr>
          <w:p w:rsidR="0007414E" w:rsidRPr="006C3B0A" w:rsidRDefault="0007414E" w:rsidP="00C10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сумма авансового платежа в валюте обязательства, установленная документом</w:t>
            </w:r>
            <w:r w:rsidR="00C10462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основанием или исчисленная от общей суммы бюджетного обязательства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6.11. Номер уведомления о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исполнительного документа/решения налогового органа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значений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 Дата уведомления о поступлении исполнительного документа/решения налогового органа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D30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6.13. Основание не</w:t>
            </w:r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включения договора (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контракта) в реестр контрактов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26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основание не</w:t>
            </w:r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включения договора (контракта) в реестр контрактов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основанию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ЕГРЮЛ) на основании документа</w:t>
            </w:r>
            <w:r w:rsidR="00C10462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основания, фамилия, имя, отчество физического лица на основании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  <w:proofErr w:type="gramEnd"/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300"/>
            <w:bookmarkEnd w:id="2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303"/>
            <w:bookmarkEnd w:id="21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 КПП контрагента, указанными в </w:t>
            </w:r>
            <w:hyperlink w:anchor="P300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пунктах 7.2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303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7.3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 Номер лицевого счета</w:t>
            </w:r>
          </w:p>
        </w:tc>
        <w:tc>
          <w:tcPr>
            <w:tcW w:w="6065" w:type="dxa"/>
          </w:tcPr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указывается номер лицевого счета контрагента в соответствии с документом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7.6. Номер банковского счета</w:t>
            </w:r>
          </w:p>
        </w:tc>
        <w:tc>
          <w:tcPr>
            <w:tcW w:w="6065" w:type="dxa"/>
          </w:tcPr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номер банковского счета контрагента (при наличии в документе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основании)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7.7. Наименование банка</w:t>
            </w:r>
            <w:r w:rsidR="00A13756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(иной организации), в котором</w:t>
            </w:r>
            <w:proofErr w:type="gramStart"/>
            <w:r w:rsidR="00A13756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13756" w:rsidRPr="006C3B0A">
              <w:rPr>
                <w:rFonts w:ascii="Times New Roman" w:hAnsi="Times New Roman" w:cs="Times New Roman"/>
                <w:sz w:val="24"/>
                <w:szCs w:val="24"/>
              </w:rPr>
              <w:t>ой) открыт счет контрагенту</w:t>
            </w:r>
          </w:p>
        </w:tc>
        <w:tc>
          <w:tcPr>
            <w:tcW w:w="6065" w:type="dxa"/>
          </w:tcPr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</w:t>
            </w:r>
            <w:r w:rsidR="00332C24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  <w:r w:rsidR="00FF5FF8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или территориального органа Федерального казначейства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документе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основании)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6065" w:type="dxa"/>
          </w:tcPr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основании)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6065" w:type="dxa"/>
          </w:tcPr>
          <w:p w:rsidR="0007414E" w:rsidRPr="006C3B0A" w:rsidRDefault="0007414E" w:rsidP="00C104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</w:t>
            </w:r>
            <w:r w:rsidR="00C10462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основании)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8.1. Наименование вида средств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77223C" w:rsidRPr="006C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23C" w:rsidRPr="006C3B0A" w:rsidRDefault="00D170BA" w:rsidP="00D170BA">
            <w:pPr>
              <w:autoSpaceDE w:val="0"/>
              <w:autoSpaceDN w:val="0"/>
              <w:adjustRightInd w:val="0"/>
              <w:spacing w:after="0" w:line="240" w:lineRule="auto"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8.2. Код по БК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:rsidR="0007414E" w:rsidRPr="006C3B0A" w:rsidRDefault="0007414E" w:rsidP="00D30A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8.3. Признак безусловности обязательства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безусловное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обязательству, денежное обязательство по которому возникает на основании документа</w:t>
            </w:r>
            <w:r w:rsidR="00C10462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7414E" w:rsidRPr="006C3B0A" w:rsidRDefault="0007414E" w:rsidP="00794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условное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основании (подписание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8.4. Сумма исполненного обязательства прошлых лет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исполненная сумма бюджетного обязательства прошлых лет с точностью до второго знака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запятой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 Сумма неисполненного обязательства прошлых лет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8.6. Сумма на 20__ текущий финансовый год в валюте обязательства с помесячной разбивкой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ения о предоставлении субсидии муниципальному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унитарному предприятию на осуществление капитальных вложений, указывается размер субсидии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8.7. Сумма в валюте обязательства на плановый период в разрезе лет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унитарному предприятию на осуществление капитальных вложений, указывается размер субсидии в единицах валюты обязательства с точностью до второго знака после запятой.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(договора),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график платежей по муниципальному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 (договору), в валюте обязательства с годовой периодичностью.</w:t>
            </w:r>
          </w:p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8.8. Дата выплаты по исполнительному документу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79432B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8.9. Аналитический код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при необходимости код цели, присваиваемый органами Федерального казначейства, субсидиям, субвенциям и иным межбюджетным трансфертам, имеющим целевое значение, предоставляемым из федерального бюджета бюджетам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Министерством финансов Республики Бурятия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, Финансовым органом</w:t>
            </w:r>
          </w:p>
        </w:tc>
      </w:tr>
      <w:tr w:rsidR="0007414E" w:rsidRPr="006C3B0A" w:rsidTr="002F602A">
        <w:tc>
          <w:tcPr>
            <w:tcW w:w="377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8.10. Примечание</w:t>
            </w:r>
          </w:p>
        </w:tc>
        <w:tc>
          <w:tcPr>
            <w:tcW w:w="6065" w:type="dxa"/>
          </w:tcPr>
          <w:p w:rsidR="0007414E" w:rsidRPr="006C3B0A" w:rsidRDefault="0007414E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959" w:rsidRPr="006C3B0A" w:rsidRDefault="007B39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959" w:rsidRPr="006C3B0A" w:rsidRDefault="007B3959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1.1</w:t>
      </w:r>
    </w:p>
    <w:p w:rsidR="007B3959" w:rsidRPr="006C3B0A" w:rsidRDefault="007B3959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7B3959" w:rsidRPr="006C3B0A" w:rsidRDefault="007B3959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7B3959" w:rsidRPr="006C3B0A" w:rsidRDefault="007B3959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B71C8C" w:rsidRPr="006C3B0A" w:rsidRDefault="007B3959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7B3959" w:rsidRPr="006C3B0A" w:rsidRDefault="002F602A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2F602A" w:rsidRPr="006C3B0A" w:rsidRDefault="004920FE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1C8C" w:rsidRPr="006C3B0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71C8C" w:rsidRPr="006C3B0A" w:rsidRDefault="00B71C8C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7B3959" w:rsidRPr="006C3B0A" w:rsidRDefault="007B3959" w:rsidP="007B3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>31.10</w:t>
      </w:r>
      <w:r w:rsidR="002F602A" w:rsidRPr="006C3B0A">
        <w:rPr>
          <w:rFonts w:ascii="Times New Roman" w:hAnsi="Times New Roman" w:cs="Times New Roman"/>
          <w:sz w:val="24"/>
          <w:szCs w:val="24"/>
        </w:rPr>
        <w:t>.</w:t>
      </w:r>
      <w:r w:rsidR="00D30A58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6521DB" w:rsidRPr="006C3B0A">
        <w:rPr>
          <w:rFonts w:ascii="Times New Roman" w:hAnsi="Times New Roman" w:cs="Times New Roman"/>
          <w:sz w:val="24"/>
          <w:szCs w:val="24"/>
        </w:rPr>
        <w:t>29</w:t>
      </w:r>
    </w:p>
    <w:p w:rsidR="007B3959" w:rsidRPr="006C3B0A" w:rsidRDefault="007B395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959" w:rsidRPr="006C3B0A" w:rsidRDefault="007B395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b/>
          <w:sz w:val="24"/>
          <w:szCs w:val="24"/>
        </w:rPr>
        <w:t>ИНФОРМАЦИЯ,</w:t>
      </w:r>
    </w:p>
    <w:p w:rsidR="007B3959" w:rsidRPr="006C3B0A" w:rsidRDefault="007B395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b/>
          <w:sz w:val="24"/>
          <w:szCs w:val="24"/>
        </w:rPr>
        <w:t>НЕОБХОДИМАЯ</w:t>
      </w:r>
      <w:proofErr w:type="gramEnd"/>
      <w:r w:rsidRPr="006C3B0A">
        <w:rPr>
          <w:rFonts w:ascii="Times New Roman" w:hAnsi="Times New Roman" w:cs="Times New Roman"/>
          <w:b/>
          <w:sz w:val="24"/>
          <w:szCs w:val="24"/>
        </w:rPr>
        <w:t xml:space="preserve"> ДЛЯ ПОСТАНОВКИ НА УЧЕТ ДЕНЕЖНОГО ОБЯЗАТЕЛЬСТВА</w:t>
      </w:r>
    </w:p>
    <w:p w:rsidR="007B3959" w:rsidRPr="006C3B0A" w:rsidRDefault="007B395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b/>
          <w:sz w:val="24"/>
          <w:szCs w:val="24"/>
        </w:rPr>
        <w:t>(ВНЕСЕНИЯ ИЗМЕНЕНИЙ В ПОСТАВЛЕННОЕ НА УЧЕТ</w:t>
      </w:r>
      <w:proofErr w:type="gramEnd"/>
    </w:p>
    <w:p w:rsidR="007B3959" w:rsidRPr="006C3B0A" w:rsidRDefault="007B3959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b/>
          <w:sz w:val="24"/>
          <w:szCs w:val="24"/>
        </w:rPr>
        <w:t>ДЕНЕЖНОЕ ОБЯЗАТЕЛЬСТВО)</w:t>
      </w:r>
      <w:proofErr w:type="gramEnd"/>
    </w:p>
    <w:p w:rsidR="007B3959" w:rsidRPr="006C3B0A" w:rsidRDefault="007B395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B3959" w:rsidRPr="006C3B0A" w:rsidRDefault="007B395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677"/>
      </w:tblGrid>
      <w:tr w:rsidR="0079432B" w:rsidRPr="006C3B0A" w:rsidTr="002F602A">
        <w:tc>
          <w:tcPr>
            <w:tcW w:w="5103" w:type="dxa"/>
          </w:tcPr>
          <w:p w:rsidR="007B3959" w:rsidRPr="006C3B0A" w:rsidRDefault="007B395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4677" w:type="dxa"/>
          </w:tcPr>
          <w:p w:rsidR="007B3959" w:rsidRPr="006C3B0A" w:rsidRDefault="007B395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7B3959" w:rsidP="00D30A5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D30A58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Сведения о денежном обязательстве, денежное обязательство)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9"/>
            <w:bookmarkEnd w:id="22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5.1. Получатель бюджетных средств </w:t>
            </w:r>
            <w:hyperlink w:anchor="P9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77" w:type="dxa"/>
          </w:tcPr>
          <w:p w:rsidR="007B3959" w:rsidRPr="006C3B0A" w:rsidRDefault="007B3959" w:rsidP="005A0B56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 бюджета.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.2. Код получателя бюджетных средств по Сводному реестру </w:t>
            </w:r>
            <w:hyperlink w:anchor="P91" w:history="1">
              <w:r w:rsidR="007B3959" w:rsidRPr="006C3B0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77" w:type="dxa"/>
          </w:tcPr>
          <w:p w:rsidR="007B3959" w:rsidRPr="006C3B0A" w:rsidRDefault="007B3959" w:rsidP="005A0B56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код по Сводному реестру) получателя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.3. Номер лицевого счета </w:t>
            </w:r>
            <w:hyperlink w:anchor="P91" w:history="1">
              <w:r w:rsidR="007B3959" w:rsidRPr="006C3B0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.4. Главный распорядитель бюджетных средств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 отражением в кодовой зоне кода главного распорядителя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бюджетной классификации Российской Федерации.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.5. Наименование бюджета</w:t>
            </w:r>
          </w:p>
        </w:tc>
        <w:tc>
          <w:tcPr>
            <w:tcW w:w="4677" w:type="dxa"/>
          </w:tcPr>
          <w:p w:rsidR="007B3959" w:rsidRPr="006C3B0A" w:rsidRDefault="007B3959" w:rsidP="002F602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бюджета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>Улекчинское</w:t>
            </w:r>
            <w:proofErr w:type="spellEnd"/>
            <w:r w:rsidR="002F602A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.6. Финансовый орган</w:t>
            </w:r>
          </w:p>
        </w:tc>
        <w:tc>
          <w:tcPr>
            <w:tcW w:w="4677" w:type="dxa"/>
          </w:tcPr>
          <w:p w:rsidR="007B3959" w:rsidRPr="006C3B0A" w:rsidRDefault="007B3959" w:rsidP="005A0B56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финансового органа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C8C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71C8C" w:rsidRPr="006C3B0A">
              <w:rPr>
                <w:rFonts w:ascii="Times New Roman" w:hAnsi="Times New Roman" w:cs="Times New Roman"/>
                <w:sz w:val="24"/>
                <w:szCs w:val="24"/>
              </w:rPr>
              <w:t>Улекчинского</w:t>
            </w:r>
            <w:proofErr w:type="spellEnd"/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1C8C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.7. Территориальный орган Федерального казначейства </w:t>
            </w:r>
            <w:hyperlink w:anchor="P91" w:history="1">
              <w:r w:rsidR="007B3959" w:rsidRPr="006C3B0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лицевой счет получателя бюджетных средств).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.8. Код органа Федерального казначейства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КОФК) </w:t>
            </w:r>
            <w:hyperlink w:anchor="P91" w:history="1">
              <w:r w:rsidR="007B3959" w:rsidRPr="006C3B0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органа Федерального казначейства, в котором получателю средств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открыт соответствующий лицевой счет получателя бюджетных средств.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.9 Признак авансового платежа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признак авансового платежа. Если платеж является авансовым, в графе указывается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, если платеж не является авансовым, указывается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 Реквизиты документа, подтверждающего возникновение денежного обязательства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.1. Вид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.2. Номер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3"/>
            <w:bookmarkEnd w:id="23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.3. Дата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.4 Сумма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.5. Предмет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79432B" w:rsidRPr="006C3B0A" w:rsidTr="002F602A">
        <w:tblPrEx>
          <w:tblBorders>
            <w:insideH w:val="nil"/>
          </w:tblBorders>
        </w:tblPrEx>
        <w:tc>
          <w:tcPr>
            <w:tcW w:w="5103" w:type="dxa"/>
            <w:tcBorders>
              <w:bottom w:val="nil"/>
            </w:tcBorders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.6. Наименование вида средств</w:t>
            </w:r>
          </w:p>
        </w:tc>
        <w:tc>
          <w:tcPr>
            <w:tcW w:w="4677" w:type="dxa"/>
            <w:tcBorders>
              <w:bottom w:val="nil"/>
            </w:tcBorders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B6171B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.7. Код по бюджетной классификации (далее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Код по БК) 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5A0B56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AF4905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.8. Аналитический код </w:t>
            </w:r>
          </w:p>
        </w:tc>
        <w:tc>
          <w:tcPr>
            <w:tcW w:w="4677" w:type="dxa"/>
          </w:tcPr>
          <w:p w:rsidR="007B3959" w:rsidRPr="006C3B0A" w:rsidRDefault="007B3959" w:rsidP="00332C24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код цели, присваиваемый органами Федерального казначейства</w:t>
            </w:r>
            <w:r w:rsidR="00332C24" w:rsidRPr="006C3B0A">
              <w:rPr>
                <w:rFonts w:ascii="Times New Roman" w:hAnsi="Times New Roman" w:cs="Times New Roman"/>
                <w:sz w:val="24"/>
                <w:szCs w:val="24"/>
              </w:rPr>
              <w:t>, Министерством финансов Республики Бурятия, Финансовым органом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субсидиям, субвенциям и иным межбюджетным трансфертам, имеющим целевое значение, предоставляемым из </w:t>
            </w:r>
            <w:r w:rsidR="00332C24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32C24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 другому бюджету бюджетной системы Российской Федерации.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AF4905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78"/>
            <w:bookmarkEnd w:id="2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.9. Сумма в валюте выплаты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79432B" w:rsidRPr="006C3B0A" w:rsidTr="002F602A">
        <w:tc>
          <w:tcPr>
            <w:tcW w:w="5103" w:type="dxa"/>
          </w:tcPr>
          <w:p w:rsidR="007B3959" w:rsidRPr="006C3B0A" w:rsidRDefault="00AF4905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80"/>
            <w:bookmarkEnd w:id="2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.10. Код валюты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22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7B3959" w:rsidRPr="006C3B0A" w:rsidTr="002F602A">
        <w:tc>
          <w:tcPr>
            <w:tcW w:w="5103" w:type="dxa"/>
          </w:tcPr>
          <w:p w:rsidR="007B3959" w:rsidRPr="006C3B0A" w:rsidRDefault="00AF4905" w:rsidP="008D31B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959" w:rsidRPr="006C3B0A">
              <w:rPr>
                <w:rFonts w:ascii="Times New Roman" w:hAnsi="Times New Roman" w:cs="Times New Roman"/>
                <w:sz w:val="24"/>
                <w:szCs w:val="24"/>
              </w:rPr>
              <w:t>.11. Сумма в рублевом эквиваленте</w:t>
            </w:r>
          </w:p>
        </w:tc>
        <w:tc>
          <w:tcPr>
            <w:tcW w:w="4677" w:type="dxa"/>
          </w:tcPr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Если денежное обязательство принято в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63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  <w:r w:rsidR="00AF4905" w:rsidRPr="006C3B0A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.3</w:t>
              </w:r>
            </w:hyperlink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:rsidR="007B3959" w:rsidRPr="006C3B0A" w:rsidRDefault="007B3959" w:rsidP="008D31BA">
            <w:pPr>
              <w:spacing w:after="1" w:line="22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959" w:rsidRPr="006C3B0A" w:rsidRDefault="007B395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959" w:rsidRPr="006C3B0A" w:rsidRDefault="007B395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&lt;*&gt; Указывается значение реквизита, идентичное значению соответствующего реквизита учтенного органом Федерального казначейства бюджетного обязательства с учетным номером, указанным при заполнении информации по </w:t>
      </w:r>
      <w:hyperlink w:anchor="P29" w:history="1">
        <w:r w:rsidRPr="006C3B0A">
          <w:rPr>
            <w:rFonts w:ascii="Times New Roman" w:hAnsi="Times New Roman" w:cs="Times New Roman"/>
            <w:sz w:val="24"/>
            <w:szCs w:val="24"/>
          </w:rPr>
          <w:t>пункту 4</w:t>
        </w:r>
      </w:hyperlink>
      <w:r w:rsidRPr="006C3B0A">
        <w:rPr>
          <w:rFonts w:ascii="Times New Roman" w:hAnsi="Times New Roman" w:cs="Times New Roman"/>
          <w:sz w:val="24"/>
          <w:szCs w:val="24"/>
        </w:rPr>
        <w:t>.</w:t>
      </w:r>
    </w:p>
    <w:p w:rsidR="007B3959" w:rsidRPr="006C3B0A" w:rsidRDefault="007B39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93"/>
      <w:bookmarkEnd w:id="26"/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4DB" w:rsidRPr="006C3B0A" w:rsidRDefault="00E9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</w:t>
      </w:r>
      <w:r w:rsidR="002F602A" w:rsidRPr="006C3B0A">
        <w:rPr>
          <w:rFonts w:ascii="Times New Roman" w:hAnsi="Times New Roman" w:cs="Times New Roman"/>
          <w:sz w:val="24"/>
          <w:szCs w:val="24"/>
        </w:rPr>
        <w:t>твержденному</w:t>
      </w:r>
      <w:proofErr w:type="gramEnd"/>
      <w:r w:rsidR="002F602A"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6C3B0A" w:rsidRDefault="004920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 xml:space="preserve">31.10. </w:t>
      </w:r>
      <w:r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6521DB" w:rsidRPr="006C3B0A">
        <w:rPr>
          <w:rFonts w:ascii="Times New Roman" w:hAnsi="Times New Roman" w:cs="Times New Roman"/>
          <w:sz w:val="24"/>
          <w:szCs w:val="24"/>
        </w:rPr>
        <w:t>29</w:t>
      </w: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64"/>
      <w:bookmarkEnd w:id="27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СВЕДЕНИЯ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о бюджетном обязательстве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Коды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Форма по </w:t>
      </w:r>
      <w:hyperlink r:id="rId23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│0506101│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__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__________ 20__ г.                Дата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Тип бюджетного обязательства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 ОКПО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Получатель бюджетных средств _______________  по Сводному реестру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Номер лицевого счета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Наименование бюджета         _______________             по </w:t>
      </w:r>
      <w:hyperlink r:id="rId24" w:history="1">
        <w:r w:rsidRPr="006C3B0A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Финансовый орган             _______________              по ОКПО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Наименование органа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Федерального казначейства    _______________              по КОФК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                     по </w:t>
      </w:r>
      <w:hyperlink r:id="rId25" w:history="1">
        <w:r w:rsidRPr="006C3B0A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383  │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до второго десятичного знака)                                     └───────┘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Раздел 1. Реквизиты документа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основания для постановки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на учет бюджетного обязательства (для внесения изменений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в поставленное на учет бюджетное обязательство)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E974DB">
          <w:type w:val="continuous"/>
          <w:pgSz w:w="11906" w:h="16838"/>
          <w:pgMar w:top="1134" w:right="567" w:bottom="709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94"/>
        <w:gridCol w:w="567"/>
        <w:gridCol w:w="964"/>
        <w:gridCol w:w="964"/>
        <w:gridCol w:w="1339"/>
        <w:gridCol w:w="907"/>
        <w:gridCol w:w="893"/>
        <w:gridCol w:w="964"/>
        <w:gridCol w:w="1077"/>
        <w:gridCol w:w="964"/>
        <w:gridCol w:w="794"/>
        <w:gridCol w:w="567"/>
        <w:gridCol w:w="1382"/>
      </w:tblGrid>
      <w:tr w:rsidR="0079432B" w:rsidRPr="006C3B0A">
        <w:tc>
          <w:tcPr>
            <w:tcW w:w="2778" w:type="dxa"/>
            <w:gridSpan w:val="4"/>
          </w:tcPr>
          <w:p w:rsidR="0007414E" w:rsidRPr="006C3B0A" w:rsidRDefault="0007414E" w:rsidP="007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964" w:type="dxa"/>
            <w:vMerge w:val="restart"/>
          </w:tcPr>
          <w:p w:rsidR="0007414E" w:rsidRPr="006C3B0A" w:rsidRDefault="0007414E" w:rsidP="007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Предмет по документу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</w:p>
        </w:tc>
        <w:tc>
          <w:tcPr>
            <w:tcW w:w="964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26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2041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</w:tc>
        <w:tc>
          <w:tcPr>
            <w:tcW w:w="1361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proofErr w:type="spell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</w:t>
            </w:r>
            <w:r w:rsidR="00E8498C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контракта) в реестр контрактов</w:t>
            </w:r>
          </w:p>
        </w:tc>
      </w:tr>
      <w:tr w:rsidR="0079432B" w:rsidRPr="006C3B0A">
        <w:tc>
          <w:tcPr>
            <w:tcW w:w="51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авансового платежа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c>
          <w:tcPr>
            <w:tcW w:w="51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416"/>
            <w:bookmarkEnd w:id="2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417"/>
            <w:bookmarkEnd w:id="2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418"/>
            <w:bookmarkEnd w:id="3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420"/>
            <w:bookmarkEnd w:id="31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421"/>
            <w:bookmarkEnd w:id="32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422"/>
            <w:bookmarkEnd w:id="33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423"/>
            <w:bookmarkEnd w:id="3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432B" w:rsidRPr="006C3B0A">
        <w:tc>
          <w:tcPr>
            <w:tcW w:w="51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79432B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F602A" w:rsidRPr="006C3B0A" w:rsidSect="0079432B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Раздел 2. Реквизиты контрагента/взыскателя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по исполнительному документу/решению налогового органа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680"/>
        <w:gridCol w:w="680"/>
        <w:gridCol w:w="1134"/>
        <w:gridCol w:w="964"/>
        <w:gridCol w:w="1191"/>
        <w:gridCol w:w="794"/>
        <w:gridCol w:w="1020"/>
        <w:gridCol w:w="850"/>
      </w:tblGrid>
      <w:tr w:rsidR="0079432B" w:rsidRPr="006C3B0A">
        <w:tc>
          <w:tcPr>
            <w:tcW w:w="175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лица/Ф.И.О. физического лица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</w:tr>
      <w:tr w:rsidR="0079432B" w:rsidRPr="006C3B0A">
        <w:tc>
          <w:tcPr>
            <w:tcW w:w="175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457"/>
            <w:bookmarkEnd w:id="3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459"/>
            <w:bookmarkEnd w:id="36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32B" w:rsidRPr="006C3B0A">
        <w:tc>
          <w:tcPr>
            <w:tcW w:w="175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>
        <w:tc>
          <w:tcPr>
            <w:tcW w:w="175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Форма 0506101 с. 2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02A" w:rsidRPr="006C3B0A" w:rsidRDefault="002F6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Раздел 3. Расшифровка обязательства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2F602A">
          <w:type w:val="continuous"/>
          <w:pgSz w:w="16838" w:h="11905" w:orient="landscape"/>
          <w:pgMar w:top="1134" w:right="1134" w:bottom="567" w:left="1134" w:header="0" w:footer="0" w:gutter="0"/>
          <w:cols w:space="720"/>
        </w:sect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1"/>
        <w:gridCol w:w="992"/>
        <w:gridCol w:w="709"/>
        <w:gridCol w:w="850"/>
        <w:gridCol w:w="1134"/>
        <w:gridCol w:w="1080"/>
        <w:gridCol w:w="1587"/>
        <w:gridCol w:w="956"/>
        <w:gridCol w:w="993"/>
        <w:gridCol w:w="708"/>
        <w:gridCol w:w="851"/>
        <w:gridCol w:w="992"/>
        <w:gridCol w:w="1197"/>
      </w:tblGrid>
      <w:tr w:rsidR="0079432B" w:rsidRPr="006C3B0A" w:rsidTr="005F24C5">
        <w:tc>
          <w:tcPr>
            <w:tcW w:w="2614" w:type="dxa"/>
            <w:gridSpan w:val="2"/>
          </w:tcPr>
          <w:p w:rsidR="0007414E" w:rsidRPr="006C3B0A" w:rsidRDefault="0007414E" w:rsidP="00AF4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 </w:t>
            </w:r>
            <w:r w:rsidR="00AF4905" w:rsidRPr="006C3B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</w:p>
        </w:tc>
        <w:tc>
          <w:tcPr>
            <w:tcW w:w="992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709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134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Признак безусловности обязательства</w:t>
            </w:r>
          </w:p>
        </w:tc>
        <w:tc>
          <w:tcPr>
            <w:tcW w:w="1080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исполненного обязательства прошлых лет</w:t>
            </w:r>
          </w:p>
        </w:tc>
        <w:tc>
          <w:tcPr>
            <w:tcW w:w="1587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неисполненного обязательства прошлых лет</w:t>
            </w:r>
          </w:p>
        </w:tc>
        <w:tc>
          <w:tcPr>
            <w:tcW w:w="5697" w:type="dxa"/>
            <w:gridSpan w:val="6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79432B" w:rsidRPr="006C3B0A" w:rsidTr="005F24C5">
        <w:tc>
          <w:tcPr>
            <w:tcW w:w="1843" w:type="dxa"/>
          </w:tcPr>
          <w:p w:rsidR="0007414E" w:rsidRPr="006C3B0A" w:rsidRDefault="00332C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332C24" w:rsidRPr="006C3B0A" w:rsidRDefault="00332C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(мероприятие по информатизации)</w:t>
            </w:r>
          </w:p>
        </w:tc>
        <w:tc>
          <w:tcPr>
            <w:tcW w:w="771" w:type="dxa"/>
          </w:tcPr>
          <w:p w:rsidR="0007414E" w:rsidRPr="006C3B0A" w:rsidRDefault="00332C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32C24" w:rsidRPr="006C3B0A" w:rsidRDefault="00332C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(мероприятие по информатизации)</w:t>
            </w:r>
          </w:p>
        </w:tc>
        <w:tc>
          <w:tcPr>
            <w:tcW w:w="99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432B" w:rsidRPr="006C3B0A" w:rsidTr="005F24C5">
        <w:tc>
          <w:tcPr>
            <w:tcW w:w="1843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510"/>
            <w:bookmarkEnd w:id="37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512"/>
            <w:bookmarkEnd w:id="3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432B" w:rsidRPr="006C3B0A" w:rsidTr="005F24C5">
        <w:tc>
          <w:tcPr>
            <w:tcW w:w="1843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1843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1843" w:type="dxa"/>
          </w:tcPr>
          <w:p w:rsidR="0007414E" w:rsidRPr="006C3B0A" w:rsidRDefault="0007414E" w:rsidP="00332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коду объекта </w:t>
            </w:r>
            <w:r w:rsidR="00AF4905" w:rsidRPr="006C3B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 w:rsidR="00332C24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(коду мероприятия по информатизации)</w:t>
            </w:r>
          </w:p>
        </w:tc>
        <w:tc>
          <w:tcPr>
            <w:tcW w:w="7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1843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1843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 w:rsidTr="005F24C5">
        <w:tc>
          <w:tcPr>
            <w:tcW w:w="1843" w:type="dxa"/>
          </w:tcPr>
          <w:p w:rsidR="0007414E" w:rsidRPr="006C3B0A" w:rsidRDefault="0007414E" w:rsidP="00AF4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коду объекта </w:t>
            </w:r>
            <w:r w:rsidR="00AF4905" w:rsidRPr="006C3B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АИП</w:t>
            </w:r>
            <w:r w:rsidR="00332C24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(коду мероприятия по информатизации)</w:t>
            </w:r>
          </w:p>
        </w:tc>
        <w:tc>
          <w:tcPr>
            <w:tcW w:w="7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567"/>
        <w:gridCol w:w="680"/>
        <w:gridCol w:w="964"/>
        <w:gridCol w:w="1036"/>
        <w:gridCol w:w="850"/>
        <w:gridCol w:w="851"/>
        <w:gridCol w:w="850"/>
        <w:gridCol w:w="992"/>
        <w:gridCol w:w="1276"/>
        <w:gridCol w:w="1276"/>
        <w:gridCol w:w="1134"/>
        <w:gridCol w:w="1276"/>
        <w:gridCol w:w="1275"/>
        <w:gridCol w:w="1276"/>
      </w:tblGrid>
      <w:tr w:rsidR="0079432B" w:rsidRPr="006C3B0A" w:rsidTr="005F24C5">
        <w:tc>
          <w:tcPr>
            <w:tcW w:w="643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5798" w:type="dxa"/>
            <w:gridSpan w:val="7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678" w:type="dxa"/>
            <w:gridSpan w:val="4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1276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 выплаты по исполнительному документу</w:t>
            </w:r>
          </w:p>
        </w:tc>
        <w:tc>
          <w:tcPr>
            <w:tcW w:w="1275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1276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432B" w:rsidRPr="006C3B0A" w:rsidTr="005F24C5">
        <w:tc>
          <w:tcPr>
            <w:tcW w:w="643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третий год после текущего финансового года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1276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627"/>
            <w:bookmarkEnd w:id="3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631"/>
            <w:bookmarkEnd w:id="4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432B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 w:rsidTr="005F24C5">
        <w:tc>
          <w:tcPr>
            <w:tcW w:w="643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Руководитель             _______________ ___________ ______________________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(уполномоченное лицо)      (должность)    (подпись)   (расшифровка подписи)</w:t>
      </w:r>
    </w:p>
    <w:p w:rsidR="0007414E" w:rsidRPr="006C3B0A" w:rsidRDefault="007943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07414E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</w:pPr>
    </w:p>
    <w:p w:rsidR="00C90852" w:rsidRDefault="00C90852">
      <w:pPr>
        <w:rPr>
          <w:rFonts w:ascii="Times New Roman" w:hAnsi="Times New Roman" w:cs="Times New Roman"/>
          <w:sz w:val="24"/>
          <w:szCs w:val="24"/>
        </w:rPr>
      </w:pPr>
    </w:p>
    <w:p w:rsidR="005F24C5" w:rsidRDefault="005F24C5">
      <w:pPr>
        <w:rPr>
          <w:rFonts w:ascii="Times New Roman" w:hAnsi="Times New Roman" w:cs="Times New Roman"/>
          <w:sz w:val="24"/>
          <w:szCs w:val="24"/>
        </w:rPr>
      </w:pPr>
    </w:p>
    <w:p w:rsidR="005F24C5" w:rsidRDefault="005F24C5">
      <w:pPr>
        <w:rPr>
          <w:rFonts w:ascii="Times New Roman" w:hAnsi="Times New Roman" w:cs="Times New Roman"/>
          <w:sz w:val="24"/>
          <w:szCs w:val="24"/>
        </w:rPr>
      </w:pPr>
    </w:p>
    <w:p w:rsidR="005F24C5" w:rsidRPr="006C3B0A" w:rsidRDefault="005F24C5">
      <w:pPr>
        <w:rPr>
          <w:rFonts w:ascii="Times New Roman" w:hAnsi="Times New Roman" w:cs="Times New Roman"/>
          <w:sz w:val="24"/>
          <w:szCs w:val="24"/>
        </w:rPr>
      </w:pPr>
    </w:p>
    <w:p w:rsidR="005F24C5" w:rsidRDefault="005F24C5" w:rsidP="00C908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F24C5" w:rsidSect="0079432B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C90852" w:rsidRPr="006C3B0A" w:rsidRDefault="00C90852" w:rsidP="00C908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2.1</w:t>
      </w:r>
    </w:p>
    <w:p w:rsidR="00C90852" w:rsidRPr="006C3B0A" w:rsidRDefault="00C90852" w:rsidP="00C9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C90852" w:rsidRPr="006C3B0A" w:rsidRDefault="00C90852" w:rsidP="00C9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C90852" w:rsidRPr="006C3B0A" w:rsidRDefault="00C90852" w:rsidP="00C9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5A0B56" w:rsidRPr="006C3B0A" w:rsidRDefault="005A0B56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5A0B56" w:rsidRPr="006C3B0A" w:rsidRDefault="002F602A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6C3B0A" w:rsidRDefault="004920FE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02A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02A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2F602A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5A0B56" w:rsidRPr="006C3B0A" w:rsidRDefault="00E974DB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 31.10</w:t>
      </w:r>
      <w:r w:rsidR="002F602A" w:rsidRPr="006C3B0A">
        <w:rPr>
          <w:rFonts w:ascii="Times New Roman" w:hAnsi="Times New Roman" w:cs="Times New Roman"/>
          <w:sz w:val="24"/>
          <w:szCs w:val="24"/>
        </w:rPr>
        <w:t>.</w:t>
      </w:r>
      <w:r w:rsidR="005A0B56"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="005A0B56"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СВЕДЕНИЯ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о денежном обязательстве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C90852" w:rsidRPr="006C3B0A" w:rsidRDefault="00C90852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041"/>
        <w:gridCol w:w="2947"/>
        <w:gridCol w:w="2162"/>
      </w:tblGrid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27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0506102</w:t>
            </w: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___ 20__ г.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8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Федерального казначейства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 денежного обязательства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Признак авансового платежа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Периодичность: ежедневная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9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90852" w:rsidRPr="006C3B0A" w:rsidTr="005F24C5"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852" w:rsidRPr="006C3B0A" w:rsidRDefault="00C90852">
            <w:pPr>
              <w:spacing w:after="1" w:line="220" w:lineRule="atLeast"/>
              <w:ind w:left="2041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денежные единицы в иностранной валюте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30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1. Реквизиты документа, подтверждающего возникновение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денежного обязательства</w:t>
      </w:r>
    </w:p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3"/>
        <w:gridCol w:w="2551"/>
        <w:gridCol w:w="1474"/>
        <w:gridCol w:w="1701"/>
        <w:gridCol w:w="2825"/>
      </w:tblGrid>
      <w:tr w:rsidR="0079432B" w:rsidRPr="006C3B0A" w:rsidTr="005F24C5">
        <w:tc>
          <w:tcPr>
            <w:tcW w:w="1043" w:type="dxa"/>
            <w:tcBorders>
              <w:lef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51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74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9432B" w:rsidRPr="006C3B0A" w:rsidTr="005F24C5">
        <w:tc>
          <w:tcPr>
            <w:tcW w:w="1043" w:type="dxa"/>
            <w:tcBorders>
              <w:lef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852" w:rsidRPr="006C3B0A" w:rsidTr="005F24C5">
        <w:tblPrEx>
          <w:tblBorders>
            <w:left w:val="single" w:sz="4" w:space="0" w:color="auto"/>
          </w:tblBorders>
        </w:tblPrEx>
        <w:tc>
          <w:tcPr>
            <w:tcW w:w="104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24C5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>2. Расшифровка документа, подтверждающего возникновение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денежного обязательства</w:t>
      </w:r>
    </w:p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3"/>
        <w:gridCol w:w="1027"/>
        <w:gridCol w:w="2289"/>
        <w:gridCol w:w="1086"/>
        <w:gridCol w:w="1033"/>
        <w:gridCol w:w="572"/>
        <w:gridCol w:w="1028"/>
        <w:gridCol w:w="1587"/>
      </w:tblGrid>
      <w:tr w:rsidR="0079432B" w:rsidRPr="006C3B0A" w:rsidTr="005F24C5">
        <w:tc>
          <w:tcPr>
            <w:tcW w:w="983" w:type="dxa"/>
            <w:vMerge w:val="restart"/>
            <w:tcBorders>
              <w:lef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объекта по ФАИП (код мероприятия по информатизации)</w:t>
            </w:r>
          </w:p>
        </w:tc>
        <w:tc>
          <w:tcPr>
            <w:tcW w:w="1027" w:type="dxa"/>
            <w:vMerge w:val="restart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2289" w:type="dxa"/>
            <w:vMerge w:val="restart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086" w:type="dxa"/>
            <w:vMerge w:val="restart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1033" w:type="dxa"/>
            <w:vMerge w:val="restart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валюте выплаты</w:t>
            </w:r>
          </w:p>
        </w:tc>
        <w:tc>
          <w:tcPr>
            <w:tcW w:w="572" w:type="dxa"/>
            <w:vMerge w:val="restart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валюты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рублевом эквиваленте</w:t>
            </w:r>
          </w:p>
        </w:tc>
      </w:tr>
      <w:tr w:rsidR="0079432B" w:rsidRPr="006C3B0A" w:rsidTr="005F24C5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852" w:rsidRPr="006C3B0A" w:rsidRDefault="00C9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C90852" w:rsidRPr="006C3B0A" w:rsidRDefault="00C9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90852" w:rsidRPr="006C3B0A" w:rsidRDefault="00C9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C90852" w:rsidRPr="006C3B0A" w:rsidRDefault="00C9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C90852" w:rsidRPr="006C3B0A" w:rsidRDefault="00C9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C90852" w:rsidRPr="006C3B0A" w:rsidRDefault="00C9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 том числе перечислено сумм аванса</w:t>
            </w:r>
          </w:p>
        </w:tc>
      </w:tr>
      <w:tr w:rsidR="0079432B" w:rsidRPr="006C3B0A" w:rsidTr="005F24C5">
        <w:tc>
          <w:tcPr>
            <w:tcW w:w="983" w:type="dxa"/>
            <w:tcBorders>
              <w:lef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32B" w:rsidRPr="006C3B0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5F24C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3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52" w:rsidRPr="006C3B0A" w:rsidTr="005F24C5">
        <w:tblPrEx>
          <w:tblBorders>
            <w:right w:val="single" w:sz="4" w:space="0" w:color="auto"/>
          </w:tblBorders>
        </w:tblPrEx>
        <w:tc>
          <w:tcPr>
            <w:tcW w:w="69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Руководитель           _________________  _________  ______________________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(уполномоченное лицо)     (должность)     (подпись)   (расшифровка подписи)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Главный бухгалтер      _________________  _________  ______________________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(уполномоченное лицо)     (должность)     (подпись)   (расшифровка подписи)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79432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C90852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C90852" w:rsidRPr="006C3B0A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8"/>
      </w:tblGrid>
      <w:tr w:rsidR="0079432B" w:rsidRPr="006C3B0A"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Отметка органа Федерального казначейства</w:t>
            </w:r>
          </w:p>
          <w:p w:rsidR="00C90852" w:rsidRPr="006C3B0A" w:rsidRDefault="00C908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 регистрации Сведений о денежном обязательстве</w:t>
            </w:r>
          </w:p>
        </w:tc>
      </w:tr>
      <w:tr w:rsidR="0079432B" w:rsidRPr="006C3B0A">
        <w:tc>
          <w:tcPr>
            <w:tcW w:w="9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сведений ________________</w:t>
            </w:r>
          </w:p>
        </w:tc>
      </w:tr>
      <w:tr w:rsidR="0079432B" w:rsidRPr="006C3B0A">
        <w:tc>
          <w:tcPr>
            <w:tcW w:w="9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852" w:rsidRPr="006C3B0A" w:rsidRDefault="00C9085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____________________________________________</w:t>
            </w:r>
          </w:p>
          <w:p w:rsidR="00C90852" w:rsidRPr="006C3B0A" w:rsidRDefault="00C9085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(должность) (подпись) (расшифровка (телефон)</w:t>
            </w:r>
            <w:proofErr w:type="gramEnd"/>
          </w:p>
          <w:p w:rsidR="00C90852" w:rsidRPr="006C3B0A" w:rsidRDefault="00C90852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подписи)</w:t>
            </w:r>
          </w:p>
        </w:tc>
      </w:tr>
      <w:tr w:rsidR="00C90852" w:rsidRPr="006C3B0A">
        <w:tc>
          <w:tcPr>
            <w:tcW w:w="9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52" w:rsidRPr="006C3B0A" w:rsidRDefault="0079432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0852" w:rsidRPr="006C3B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852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</w:t>
            </w:r>
          </w:p>
        </w:tc>
      </w:tr>
    </w:tbl>
    <w:p w:rsidR="00C90852" w:rsidRPr="006C3B0A" w:rsidRDefault="00C9085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Номер страницы _____</w:t>
      </w:r>
    </w:p>
    <w:p w:rsidR="00C90852" w:rsidRPr="006C3B0A" w:rsidRDefault="00C908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Всего страниц ____</w:t>
      </w:r>
    </w:p>
    <w:p w:rsidR="00C90852" w:rsidRPr="006C3B0A" w:rsidRDefault="00C90852" w:rsidP="00C908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C90852">
      <w:pPr>
        <w:rPr>
          <w:rFonts w:ascii="Times New Roman" w:hAnsi="Times New Roman" w:cs="Times New Roman"/>
          <w:sz w:val="24"/>
          <w:szCs w:val="24"/>
        </w:rPr>
      </w:pPr>
    </w:p>
    <w:p w:rsidR="00C90852" w:rsidRPr="006C3B0A" w:rsidRDefault="00C90852">
      <w:pPr>
        <w:rPr>
          <w:rFonts w:ascii="Times New Roman" w:hAnsi="Times New Roman" w:cs="Times New Roman"/>
          <w:sz w:val="24"/>
          <w:szCs w:val="24"/>
        </w:rPr>
        <w:sectPr w:rsidR="00C90852" w:rsidRPr="006C3B0A" w:rsidSect="005F24C5">
          <w:type w:val="continuous"/>
          <w:pgSz w:w="11905" w:h="16838"/>
          <w:pgMar w:top="567" w:right="1134" w:bottom="1134" w:left="1134" w:header="0" w:footer="0" w:gutter="0"/>
          <w:cols w:space="720"/>
        </w:sectPr>
      </w:pPr>
    </w:p>
    <w:p w:rsidR="0007414E" w:rsidRPr="00FB1820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FB1820">
        <w:rPr>
          <w:rFonts w:ascii="Times New Roman" w:hAnsi="Times New Roman" w:cs="Times New Roman"/>
          <w:sz w:val="24"/>
          <w:szCs w:val="24"/>
        </w:rPr>
        <w:t>№</w:t>
      </w:r>
      <w:r w:rsidRPr="00FB182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7414E" w:rsidRPr="00FB1820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FB1820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FB1820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07414E" w:rsidRPr="00FB1820" w:rsidRDefault="0007414E" w:rsidP="006C3B0A">
      <w:pPr>
        <w:pStyle w:val="ConsPlusNormal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5A0B56" w:rsidRPr="00FB1820" w:rsidRDefault="00F84D29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 xml:space="preserve"> </w:t>
      </w:r>
      <w:r w:rsidR="005A0B56" w:rsidRPr="00FB1820">
        <w:rPr>
          <w:rFonts w:ascii="Times New Roman" w:hAnsi="Times New Roman" w:cs="Times New Roman"/>
          <w:sz w:val="24"/>
          <w:szCs w:val="24"/>
        </w:rPr>
        <w:t>бюджета</w:t>
      </w:r>
      <w:r w:rsidRPr="00FB182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FB182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Pr="00FB1820">
        <w:rPr>
          <w:rFonts w:ascii="Times New Roman" w:hAnsi="Times New Roman" w:cs="Times New Roman"/>
          <w:sz w:val="24"/>
          <w:szCs w:val="24"/>
        </w:rPr>
        <w:t>»</w:t>
      </w:r>
      <w:r w:rsidR="005A0B56" w:rsidRPr="00FB1820">
        <w:rPr>
          <w:rFonts w:ascii="Times New Roman" w:hAnsi="Times New Roman" w:cs="Times New Roman"/>
          <w:sz w:val="24"/>
          <w:szCs w:val="24"/>
        </w:rPr>
        <w:t>,</w:t>
      </w:r>
    </w:p>
    <w:p w:rsidR="005A0B56" w:rsidRPr="00FB1820" w:rsidRDefault="00F84D29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182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FB1820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FB1820" w:rsidRDefault="004920FE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FB18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4D29" w:rsidRPr="00FB18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4D29" w:rsidRPr="00FB1820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FB1820">
        <w:rPr>
          <w:rFonts w:ascii="Times New Roman" w:hAnsi="Times New Roman" w:cs="Times New Roman"/>
          <w:sz w:val="24"/>
          <w:szCs w:val="24"/>
        </w:rPr>
        <w:t>»</w:t>
      </w:r>
    </w:p>
    <w:p w:rsidR="005A0B56" w:rsidRPr="00FB1820" w:rsidRDefault="00E974DB" w:rsidP="005A0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>от 31.10</w:t>
      </w:r>
      <w:r w:rsidR="00F84D29" w:rsidRPr="00FB1820">
        <w:rPr>
          <w:rFonts w:ascii="Times New Roman" w:hAnsi="Times New Roman" w:cs="Times New Roman"/>
          <w:sz w:val="24"/>
          <w:szCs w:val="24"/>
        </w:rPr>
        <w:t>.</w:t>
      </w:r>
      <w:r w:rsidR="005A0B56" w:rsidRPr="00FB1820">
        <w:rPr>
          <w:rFonts w:ascii="Times New Roman" w:hAnsi="Times New Roman" w:cs="Times New Roman"/>
          <w:sz w:val="24"/>
          <w:szCs w:val="24"/>
        </w:rPr>
        <w:t>201</w:t>
      </w:r>
      <w:r w:rsidR="005C5A99" w:rsidRPr="00FB1820">
        <w:rPr>
          <w:rFonts w:ascii="Times New Roman" w:hAnsi="Times New Roman" w:cs="Times New Roman"/>
          <w:sz w:val="24"/>
          <w:szCs w:val="24"/>
        </w:rPr>
        <w:t>9</w:t>
      </w:r>
      <w:r w:rsidR="005A0B56" w:rsidRPr="00FB1820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FB1820">
        <w:rPr>
          <w:rFonts w:ascii="Times New Roman" w:hAnsi="Times New Roman" w:cs="Times New Roman"/>
          <w:sz w:val="24"/>
          <w:szCs w:val="24"/>
        </w:rPr>
        <w:t>№</w:t>
      </w:r>
      <w:r w:rsidR="006521DB" w:rsidRPr="00FB1820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FB1820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FB1820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744"/>
      <w:bookmarkEnd w:id="41"/>
      <w:r w:rsidRPr="00FB1820">
        <w:rPr>
          <w:rFonts w:ascii="Times New Roman" w:hAnsi="Times New Roman" w:cs="Times New Roman"/>
          <w:sz w:val="24"/>
          <w:szCs w:val="24"/>
        </w:rPr>
        <w:t>ПЕРЕЧЕНЬ</w:t>
      </w:r>
    </w:p>
    <w:p w:rsidR="0007414E" w:rsidRPr="00FB1820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FB1820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42173A" w:rsidRPr="00FB1820" w:rsidRDefault="0007414E" w:rsidP="004217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1820">
        <w:rPr>
          <w:rFonts w:ascii="Times New Roman" w:hAnsi="Times New Roman" w:cs="Times New Roman"/>
          <w:sz w:val="24"/>
          <w:szCs w:val="24"/>
        </w:rPr>
        <w:t xml:space="preserve">ОБЯЗАТЕЛЬСТВА ПОЛУЧАТЕЛЕЙ СРЕДСТВ </w:t>
      </w:r>
      <w:r w:rsidR="005A0B56" w:rsidRPr="00FB1820">
        <w:rPr>
          <w:rFonts w:ascii="Times New Roman" w:hAnsi="Times New Roman" w:cs="Times New Roman"/>
          <w:sz w:val="24"/>
          <w:szCs w:val="24"/>
        </w:rPr>
        <w:t>МЕСТНОГО</w:t>
      </w:r>
      <w:r w:rsidRPr="00FB182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2173A" w:rsidRPr="00FB1820">
        <w:rPr>
          <w:rFonts w:ascii="Times New Roman" w:hAnsi="Times New Roman" w:cs="Times New Roman"/>
          <w:sz w:val="24"/>
          <w:szCs w:val="24"/>
        </w:rPr>
        <w:t xml:space="preserve"> И ДОКУМЕНТОВ, ПОДТВЕРЖДАЮЩИХ ВОЗНИКНОВЕНИЕ ДЕНЕЖНЫХ ОБЯЗАТЕЛЬСТВ ПОЛУЧАТЕЛЕЙ СРЕДСТВ МЕСТНОГО БЮДЖЕТА</w:t>
      </w:r>
    </w:p>
    <w:p w:rsidR="0007414E" w:rsidRPr="00FB1820" w:rsidRDefault="000741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414E" w:rsidRPr="00FB1820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FB1820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6839"/>
        <w:gridCol w:w="5103"/>
      </w:tblGrid>
      <w:tr w:rsidR="0079432B" w:rsidRPr="00FB1820" w:rsidTr="00FB1820">
        <w:tc>
          <w:tcPr>
            <w:tcW w:w="594" w:type="dxa"/>
          </w:tcPr>
          <w:p w:rsidR="00F078C4" w:rsidRPr="00FB1820" w:rsidRDefault="007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78C4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78C4" w:rsidRPr="00FB18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078C4" w:rsidRPr="00FB18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9" w:type="dxa"/>
          </w:tcPr>
          <w:p w:rsidR="00F078C4" w:rsidRPr="00FB1820" w:rsidRDefault="00F078C4" w:rsidP="005A0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5A0B56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5103" w:type="dxa"/>
          </w:tcPr>
          <w:p w:rsidR="00F078C4" w:rsidRPr="00FB1820" w:rsidRDefault="00F07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5A0B56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79432B" w:rsidRPr="00FB1820" w:rsidTr="00FB1820">
        <w:trPr>
          <w:trHeight w:val="267"/>
        </w:trPr>
        <w:tc>
          <w:tcPr>
            <w:tcW w:w="594" w:type="dxa"/>
          </w:tcPr>
          <w:p w:rsidR="00977154" w:rsidRPr="00FB1820" w:rsidRDefault="00977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9" w:type="dxa"/>
          </w:tcPr>
          <w:p w:rsidR="00977154" w:rsidRPr="00FB1820" w:rsidRDefault="00977154" w:rsidP="005A0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77154" w:rsidRPr="00FB1820" w:rsidRDefault="00977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432B" w:rsidRPr="00FB1820" w:rsidTr="00FB1820">
        <w:trPr>
          <w:trHeight w:val="295"/>
        </w:trPr>
        <w:tc>
          <w:tcPr>
            <w:tcW w:w="594" w:type="dxa"/>
            <w:vMerge w:val="restart"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52"/>
            <w:bookmarkEnd w:id="42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9" w:type="dxa"/>
            <w:vMerge w:val="restart"/>
          </w:tcPr>
          <w:p w:rsidR="00367475" w:rsidRPr="00FB1820" w:rsidRDefault="005A0B56" w:rsidP="005A0B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</w:t>
            </w:r>
            <w:r w:rsidR="00556BF3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нужд реестр контрактов, заключенных заказчиками (далее соответственно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контракт, реестр контрактов)</w:t>
            </w:r>
            <w:proofErr w:type="gramEnd"/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приема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5A0B56" w:rsidP="005A0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 арендной платы по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контракту)</w:t>
            </w:r>
          </w:p>
        </w:tc>
      </w:tr>
      <w:tr w:rsidR="0079432B" w:rsidRPr="00FB1820" w:rsidTr="00FB1820">
        <w:trPr>
          <w:trHeight w:val="707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 или иной документ, являющийся основанием для оплаты неустойки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31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форма </w:t>
              </w:r>
              <w:r w:rsidR="0079432B" w:rsidRPr="00FB182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 xml:space="preserve"> ТОРГ</w:t>
              </w:r>
              <w:r w:rsidR="0079432B" w:rsidRPr="00FB1820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79432B" w:rsidRPr="00FB1820" w:rsidTr="00FB1820">
        <w:trPr>
          <w:trHeight w:val="293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5A0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5A0B56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иной документ, подтверждающий возникновение денежного обязательства) по бюджетному обязательству получателя средств </w:t>
            </w:r>
            <w:r w:rsidR="005A0B56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</w:t>
            </w:r>
            <w:r w:rsidR="005A0B56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79432B" w:rsidRPr="00FB1820" w:rsidTr="00FB1820">
        <w:trPr>
          <w:trHeight w:val="245"/>
        </w:trPr>
        <w:tc>
          <w:tcPr>
            <w:tcW w:w="594" w:type="dxa"/>
            <w:vMerge w:val="restart"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754"/>
            <w:bookmarkEnd w:id="43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9" w:type="dxa"/>
            <w:vMerge w:val="restart"/>
          </w:tcPr>
          <w:p w:rsidR="00367475" w:rsidRPr="00FB1820" w:rsidRDefault="005A0B56" w:rsidP="00421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556BF3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42173A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нужд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договор), за исключением договоров, указанных в </w:t>
            </w:r>
            <w:hyperlink w:anchor="P772" w:history="1">
              <w:r w:rsidR="00367475" w:rsidRPr="00FB1820">
                <w:rPr>
                  <w:rFonts w:ascii="Times New Roman" w:hAnsi="Times New Roman" w:cs="Times New Roman"/>
                  <w:sz w:val="24"/>
                  <w:szCs w:val="24"/>
                </w:rPr>
                <w:t>11 пункте</w:t>
              </w:r>
            </w:hyperlink>
            <w:r w:rsidR="00367475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  <w:proofErr w:type="gramEnd"/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приема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C1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C10462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 или иной документ, являющийся основанием для оплаты неустойки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32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форма </w:t>
              </w:r>
              <w:r w:rsidR="0079432B" w:rsidRPr="00FB182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 xml:space="preserve"> ТОРГ</w:t>
              </w:r>
              <w:r w:rsidR="0079432B" w:rsidRPr="00FB1820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9432B" w:rsidRPr="00FB1820" w:rsidTr="00FB1820">
        <w:trPr>
          <w:trHeight w:val="161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бюджета, возникшему на основании договора</w:t>
            </w:r>
          </w:p>
        </w:tc>
      </w:tr>
      <w:tr w:rsidR="0079432B" w:rsidRPr="00FB1820" w:rsidTr="00FB1820">
        <w:trPr>
          <w:trHeight w:val="375"/>
        </w:trPr>
        <w:tc>
          <w:tcPr>
            <w:tcW w:w="594" w:type="dxa"/>
            <w:vMerge w:val="restart"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756"/>
            <w:bookmarkEnd w:id="44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9" w:type="dxa"/>
            <w:vMerge w:val="restart"/>
          </w:tcPr>
          <w:p w:rsidR="00367475" w:rsidRPr="00FB1820" w:rsidRDefault="00367475" w:rsidP="00AB7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из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межбюджетного трансферта в форме субсидии, субвенции, иного межбюджетного трансферта (далее соответственно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предоставлении межбюджетного трансферта, межбюджетный трансферт)</w:t>
            </w:r>
          </w:p>
        </w:tc>
        <w:tc>
          <w:tcPr>
            <w:tcW w:w="5103" w:type="dxa"/>
          </w:tcPr>
          <w:p w:rsidR="00367475" w:rsidRPr="00FB1820" w:rsidRDefault="002F68DF" w:rsidP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оглашение о предоставлении межбюджетного трансферта</w:t>
            </w:r>
          </w:p>
        </w:tc>
      </w:tr>
      <w:tr w:rsidR="0079432B" w:rsidRPr="00FB1820" w:rsidTr="00FB1820">
        <w:trPr>
          <w:trHeight w:val="375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79432B" w:rsidRPr="00FB1820" w:rsidTr="00FB1820">
        <w:trPr>
          <w:trHeight w:val="375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Заявка о перечислении межбюджетного трансферта из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9432B" w:rsidRPr="00FB1820" w:rsidTr="00FB1820">
        <w:trPr>
          <w:trHeight w:val="375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9432B" w:rsidRPr="00FB1820" w:rsidTr="00FB1820">
        <w:trPr>
          <w:trHeight w:val="375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денежного обязательства по бюджетному обязательству получателя средств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соглашения о предоставлении межбюджетного трансферта</w:t>
            </w:r>
          </w:p>
        </w:tc>
      </w:tr>
      <w:tr w:rsidR="0079432B" w:rsidRPr="00FB1820" w:rsidTr="00FB1820">
        <w:trPr>
          <w:trHeight w:val="375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 документы, подтверждающие осуществление расходов местного бюджета по исполнению расходных обязательств местного бюджета, в </w:t>
            </w:r>
            <w:proofErr w:type="gramStart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которых из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предоставляются межбюджетные трансферты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целевые расходы), иные документы, подтверждающие размер и факт поставки товаров, выполнения работ, оказания услуг на сумму целевых расходов </w:t>
            </w:r>
          </w:p>
        </w:tc>
      </w:tr>
      <w:tr w:rsidR="0079432B" w:rsidRPr="00FB1820" w:rsidTr="00FB1820">
        <w:trPr>
          <w:trHeight w:val="769"/>
        </w:trPr>
        <w:tc>
          <w:tcPr>
            <w:tcW w:w="594" w:type="dxa"/>
            <w:vMerge w:val="restart"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9" w:type="dxa"/>
            <w:vMerge w:val="restart"/>
          </w:tcPr>
          <w:p w:rsidR="00367475" w:rsidRPr="00FB1820" w:rsidRDefault="00367475" w:rsidP="00AB7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предусматривающий предоставление из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правовой акт о предоставлении межбюджетного трансферта)</w:t>
            </w:r>
          </w:p>
        </w:tc>
        <w:tc>
          <w:tcPr>
            <w:tcW w:w="5103" w:type="dxa"/>
          </w:tcPr>
          <w:p w:rsidR="00367475" w:rsidRPr="00FB1820" w:rsidRDefault="00224DB7" w:rsidP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о предоставлении межбюджетного трансферта</w:t>
            </w:r>
          </w:p>
        </w:tc>
      </w:tr>
      <w:tr w:rsidR="0079432B" w:rsidRPr="00FB1820" w:rsidTr="00FB1820">
        <w:trPr>
          <w:trHeight w:val="985"/>
        </w:trPr>
        <w:tc>
          <w:tcPr>
            <w:tcW w:w="594" w:type="dxa"/>
            <w:vMerge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DB7" w:rsidRPr="00FB1820" w:rsidRDefault="00224DB7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Заявка о перечислении межбюджетного трансферта из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9432B" w:rsidRPr="00FB1820" w:rsidTr="00FB1820">
        <w:trPr>
          <w:trHeight w:val="314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367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9432B" w:rsidRPr="00FB1820" w:rsidTr="00FB1820">
        <w:trPr>
          <w:trHeight w:val="985"/>
        </w:trPr>
        <w:tc>
          <w:tcPr>
            <w:tcW w:w="594" w:type="dxa"/>
            <w:vMerge/>
          </w:tcPr>
          <w:p w:rsidR="00367475" w:rsidRPr="00FB1820" w:rsidRDefault="00367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367475" w:rsidRPr="00FB1820" w:rsidRDefault="00367475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7475" w:rsidRPr="00FB1820" w:rsidRDefault="00367475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9432B" w:rsidRPr="00FB1820" w:rsidTr="00FB1820">
        <w:trPr>
          <w:trHeight w:val="270"/>
        </w:trPr>
        <w:tc>
          <w:tcPr>
            <w:tcW w:w="594" w:type="dxa"/>
            <w:vMerge w:val="restart"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9" w:type="dxa"/>
            <w:vMerge w:val="restart"/>
          </w:tcPr>
          <w:p w:rsidR="006A7430" w:rsidRPr="00FB1820" w:rsidRDefault="006A7430" w:rsidP="00AB7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  <w:tc>
          <w:tcPr>
            <w:tcW w:w="5103" w:type="dxa"/>
          </w:tcPr>
          <w:p w:rsidR="006A7430" w:rsidRPr="00FB1820" w:rsidRDefault="00224DB7" w:rsidP="006A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бюджетному или автономному учреждению</w:t>
            </w:r>
          </w:p>
        </w:tc>
      </w:tr>
      <w:tr w:rsidR="0079432B" w:rsidRPr="00FB1820" w:rsidTr="00FB1820">
        <w:trPr>
          <w:trHeight w:val="270"/>
        </w:trPr>
        <w:tc>
          <w:tcPr>
            <w:tcW w:w="594" w:type="dxa"/>
            <w:vMerge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DB7" w:rsidRPr="00FB1820" w:rsidRDefault="0022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79432B" w:rsidRPr="00FB1820" w:rsidTr="00FB1820">
        <w:trPr>
          <w:trHeight w:val="27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о выполнении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муниципального з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адания (</w:t>
            </w:r>
            <w:hyperlink r:id="rId33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ф. 0506501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432B" w:rsidRPr="00FB1820" w:rsidTr="00FB1820">
        <w:trPr>
          <w:trHeight w:val="27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AB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местному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</w:t>
            </w:r>
          </w:p>
        </w:tc>
      </w:tr>
      <w:tr w:rsidR="0079432B" w:rsidRPr="00FB1820" w:rsidTr="00FB1820">
        <w:trPr>
          <w:trHeight w:val="390"/>
        </w:trPr>
        <w:tc>
          <w:tcPr>
            <w:tcW w:w="594" w:type="dxa"/>
            <w:vMerge w:val="restart"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9" w:type="dxa"/>
            <w:vMerge w:val="restart"/>
          </w:tcPr>
          <w:p w:rsidR="006A7430" w:rsidRPr="00FB1820" w:rsidRDefault="006A7430" w:rsidP="00332C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332C24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или автономному учреждению, субсидии </w:t>
            </w:r>
            <w:r w:rsidR="00AB758C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унитарному предприятию на осуществление капитальных вложений) или индивидуальному предпринимателю или физическому лицу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производителю товаров, работ, услуг или договор, заключенный в связи с предоставлением бюджетных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юридическому лицу в соответствии с бюджетным законодательством Российской Федерации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(соглашение) о предоставлении субсидии</w:t>
            </w:r>
            <w:proofErr w:type="gramEnd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бюджетных инвестиций юридическому лицу)</w:t>
            </w:r>
          </w:p>
        </w:tc>
        <w:tc>
          <w:tcPr>
            <w:tcW w:w="5103" w:type="dxa"/>
          </w:tcPr>
          <w:p w:rsidR="006A7430" w:rsidRPr="00FB1820" w:rsidRDefault="0022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(соглашение) о предоставлении субсидии и бюджетных инвестиций юридическому лицу</w:t>
            </w:r>
          </w:p>
        </w:tc>
      </w:tr>
      <w:tr w:rsidR="0079432B" w:rsidRPr="00FB1820" w:rsidTr="00FB1820">
        <w:trPr>
          <w:trHeight w:val="189"/>
        </w:trPr>
        <w:tc>
          <w:tcPr>
            <w:tcW w:w="594" w:type="dxa"/>
            <w:vMerge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DB7" w:rsidRPr="00FB1820" w:rsidRDefault="0022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9432B" w:rsidRPr="00FB1820" w:rsidTr="00FB1820">
        <w:trPr>
          <w:trHeight w:val="282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79432B" w:rsidRPr="00FB1820" w:rsidTr="00FB1820">
        <w:trPr>
          <w:trHeight w:val="19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приема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79432B" w:rsidRPr="00FB1820" w:rsidTr="00FB1820">
        <w:trPr>
          <w:trHeight w:val="39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9432B" w:rsidRPr="00FB1820" w:rsidTr="00FB1820">
        <w:trPr>
          <w:trHeight w:val="39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 или иной документ, являющийся основанием для оплаты неустойки</w:t>
            </w: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79432B" w:rsidRPr="00FB1820" w:rsidTr="00FB1820">
        <w:trPr>
          <w:trHeight w:val="313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794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</w:tr>
      <w:tr w:rsidR="0079432B" w:rsidRPr="00FB1820" w:rsidTr="00FB1820">
        <w:trPr>
          <w:trHeight w:val="244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93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форма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12) (ф. 0330212)</w:t>
            </w:r>
          </w:p>
        </w:tc>
      </w:tr>
      <w:tr w:rsidR="0079432B" w:rsidRPr="00FB1820" w:rsidTr="00FB1820">
        <w:trPr>
          <w:trHeight w:val="302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933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79432B" w:rsidRPr="00FB1820" w:rsidTr="00FB1820">
        <w:trPr>
          <w:trHeight w:val="39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6A7430" w:rsidRPr="00FB1820" w:rsidRDefault="006A743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перечисление субсидии 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юридическому лицу) (при наличии)</w:t>
            </w:r>
          </w:p>
        </w:tc>
      </w:tr>
      <w:tr w:rsidR="0079432B" w:rsidRPr="00FB1820" w:rsidTr="00FB1820">
        <w:trPr>
          <w:trHeight w:val="390"/>
        </w:trPr>
        <w:tc>
          <w:tcPr>
            <w:tcW w:w="594" w:type="dxa"/>
            <w:vMerge/>
          </w:tcPr>
          <w:p w:rsidR="006A7430" w:rsidRPr="00FB1820" w:rsidRDefault="006A7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A7430" w:rsidRPr="00FB1820" w:rsidRDefault="006A7430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430" w:rsidRPr="00FB1820" w:rsidRDefault="006A7430" w:rsidP="00355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55D6B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79432B" w:rsidRPr="00FB1820" w:rsidTr="00FB1820">
        <w:trPr>
          <w:trHeight w:val="606"/>
        </w:trPr>
        <w:tc>
          <w:tcPr>
            <w:tcW w:w="594" w:type="dxa"/>
            <w:vMerge w:val="restart"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9" w:type="dxa"/>
            <w:vMerge w:val="restart"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правовой акт о предоставлении субсидии юридическому лицу)</w:t>
            </w:r>
          </w:p>
        </w:tc>
        <w:tc>
          <w:tcPr>
            <w:tcW w:w="5103" w:type="dxa"/>
          </w:tcPr>
          <w:p w:rsidR="00224DB7" w:rsidRPr="00FB1820" w:rsidRDefault="00224DB7" w:rsidP="00224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о предоставлении субсидии юридическому лицу</w:t>
            </w:r>
          </w:p>
        </w:tc>
      </w:tr>
      <w:tr w:rsidR="0079432B" w:rsidRPr="00FB1820" w:rsidTr="00FB1820">
        <w:trPr>
          <w:trHeight w:val="603"/>
        </w:trPr>
        <w:tc>
          <w:tcPr>
            <w:tcW w:w="594" w:type="dxa"/>
            <w:vMerge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9432B" w:rsidRPr="00FB1820" w:rsidTr="00FB1820">
        <w:trPr>
          <w:trHeight w:val="603"/>
        </w:trPr>
        <w:tc>
          <w:tcPr>
            <w:tcW w:w="594" w:type="dxa"/>
            <w:vMerge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DB7" w:rsidRPr="00FB1820" w:rsidRDefault="00224DB7" w:rsidP="0022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224DB7" w:rsidRPr="00FB1820" w:rsidRDefault="00224DB7" w:rsidP="00224D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224DB7" w:rsidRPr="00FB1820" w:rsidRDefault="00224DB7" w:rsidP="00224DB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224DB7" w:rsidRPr="00FB1820" w:rsidRDefault="00224DB7" w:rsidP="0022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79432B" w:rsidRPr="00FB1820" w:rsidTr="00FB1820">
        <w:trPr>
          <w:trHeight w:val="603"/>
        </w:trPr>
        <w:tc>
          <w:tcPr>
            <w:tcW w:w="594" w:type="dxa"/>
            <w:vMerge/>
          </w:tcPr>
          <w:p w:rsidR="00224DB7" w:rsidRPr="00FB1820" w:rsidRDefault="00224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24DB7" w:rsidRPr="00FB1820" w:rsidRDefault="00224DB7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4DB7" w:rsidRPr="00FB1820" w:rsidRDefault="00224DB7" w:rsidP="00355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55D6B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79432B" w:rsidRPr="00FB1820" w:rsidTr="00FB1820">
        <w:tc>
          <w:tcPr>
            <w:tcW w:w="594" w:type="dxa"/>
          </w:tcPr>
          <w:p w:rsidR="00F078C4" w:rsidRPr="00FB1820" w:rsidRDefault="00F07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766"/>
            <w:bookmarkEnd w:id="45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39" w:type="dxa"/>
          </w:tcPr>
          <w:p w:rsidR="00F078C4" w:rsidRPr="00FB1820" w:rsidRDefault="00F078C4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Штатного расписания с расчетом годового фонда оплаты труда</w:t>
            </w:r>
          </w:p>
        </w:tc>
        <w:tc>
          <w:tcPr>
            <w:tcW w:w="5103" w:type="dxa"/>
          </w:tcPr>
          <w:p w:rsidR="00F078C4" w:rsidRPr="00FB1820" w:rsidRDefault="0079432B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79432B" w:rsidRPr="00FB1820" w:rsidTr="00FB1820">
        <w:trPr>
          <w:trHeight w:val="162"/>
        </w:trPr>
        <w:tc>
          <w:tcPr>
            <w:tcW w:w="594" w:type="dxa"/>
            <w:vMerge w:val="restart"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768"/>
            <w:bookmarkEnd w:id="46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9" w:type="dxa"/>
            <w:vMerge w:val="restart"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документ (исполнительный лист, судебный приказ)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документ)</w:t>
            </w:r>
          </w:p>
        </w:tc>
        <w:tc>
          <w:tcPr>
            <w:tcW w:w="5103" w:type="dxa"/>
          </w:tcPr>
          <w:p w:rsidR="002F68DF" w:rsidRPr="00FB1820" w:rsidRDefault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</w:t>
            </w:r>
            <w:hyperlink r:id="rId34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ф. 0504833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432B" w:rsidRPr="00FB1820" w:rsidTr="00FB1820">
        <w:trPr>
          <w:trHeight w:val="16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9432B" w:rsidRPr="00FB1820" w:rsidTr="00FB1820">
        <w:trPr>
          <w:trHeight w:val="16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79432B" w:rsidRPr="00FB1820" w:rsidTr="00FB1820">
        <w:trPr>
          <w:trHeight w:val="16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79432B" w:rsidRPr="00FB1820" w:rsidTr="00FB1820">
        <w:trPr>
          <w:trHeight w:val="16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 w:rsidP="00355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55D6B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исполнительного документа</w:t>
            </w:r>
          </w:p>
        </w:tc>
      </w:tr>
      <w:tr w:rsidR="0079432B" w:rsidRPr="00FB1820" w:rsidTr="00FB1820">
        <w:trPr>
          <w:trHeight w:val="204"/>
        </w:trPr>
        <w:tc>
          <w:tcPr>
            <w:tcW w:w="594" w:type="dxa"/>
            <w:vMerge w:val="restart"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770"/>
            <w:bookmarkEnd w:id="47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9" w:type="dxa"/>
            <w:vMerge w:val="restart"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налогового органа о взыскании налога, сбора, пеней и штрафов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налогового органа)</w:t>
            </w:r>
          </w:p>
        </w:tc>
        <w:tc>
          <w:tcPr>
            <w:tcW w:w="5103" w:type="dxa"/>
          </w:tcPr>
          <w:p w:rsidR="002F68DF" w:rsidRPr="00FB1820" w:rsidRDefault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Бухгалтерская справка (</w:t>
            </w:r>
            <w:hyperlink r:id="rId35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ф. 0504833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432B" w:rsidRPr="00FB1820" w:rsidTr="00FB1820">
        <w:trPr>
          <w:trHeight w:val="20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79432B" w:rsidRPr="00FB1820" w:rsidTr="00FB1820">
        <w:trPr>
          <w:trHeight w:val="20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79432B" w:rsidRPr="00FB1820" w:rsidTr="00FB1820">
        <w:trPr>
          <w:trHeight w:val="202"/>
        </w:trPr>
        <w:tc>
          <w:tcPr>
            <w:tcW w:w="594" w:type="dxa"/>
            <w:vMerge/>
          </w:tcPr>
          <w:p w:rsidR="002F68DF" w:rsidRPr="00FB1820" w:rsidRDefault="002F6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2F68DF" w:rsidRPr="00FB1820" w:rsidRDefault="002F68DF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68DF" w:rsidRPr="00FB1820" w:rsidRDefault="002F68DF" w:rsidP="003E2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возникшему на основании решения налогового органа</w:t>
            </w:r>
          </w:p>
        </w:tc>
      </w:tr>
      <w:tr w:rsidR="0079432B" w:rsidRPr="00FB1820" w:rsidTr="00FB1820">
        <w:trPr>
          <w:trHeight w:val="301"/>
        </w:trPr>
        <w:tc>
          <w:tcPr>
            <w:tcW w:w="594" w:type="dxa"/>
            <w:vMerge w:val="restart"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772"/>
            <w:bookmarkEnd w:id="48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839" w:type="dxa"/>
            <w:vMerge w:val="restart"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752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70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779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бюджета:</w:t>
            </w:r>
          </w:p>
          <w:p w:rsidR="00E912BA" w:rsidRPr="00FB1820" w:rsidRDefault="0079432B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закон, иной нормативный правовой акт, в соответствии с </w:t>
            </w:r>
            <w:proofErr w:type="gramStart"/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E912BA" w:rsidRPr="00FB1820" w:rsidRDefault="0079432B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>бюджета не направлены информация и документы по указанному договору для их включения в реестр контрактов;</w:t>
            </w:r>
          </w:p>
          <w:p w:rsidR="00E912BA" w:rsidRPr="00FB1820" w:rsidRDefault="0079432B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Генеральные условия (условия), эмиссия и обращения </w:t>
            </w:r>
            <w:r w:rsidR="00D473F3" w:rsidRPr="00FB182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бумаг;</w:t>
            </w:r>
          </w:p>
          <w:p w:rsidR="00E912BA" w:rsidRPr="00FB1820" w:rsidRDefault="0079432B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на оказание услуг, выполнение работ, заключенный получателем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 физическим лицом, не являющимся индивидуальным предпринимателем;</w:t>
            </w:r>
          </w:p>
          <w:p w:rsidR="00E912BA" w:rsidRPr="00FB1820" w:rsidRDefault="0079432B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иной документ, в соответствии с которым возникает бюджетное обязательство получателя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E912BA"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Авансовый отчет (</w:t>
            </w:r>
            <w:hyperlink r:id="rId36" w:history="1">
              <w:r w:rsidRPr="00FB1820">
                <w:rPr>
                  <w:rFonts w:ascii="Times New Roman" w:hAnsi="Times New Roman" w:cs="Times New Roman"/>
                  <w:sz w:val="24"/>
                  <w:szCs w:val="24"/>
                </w:rPr>
                <w:t>ф. 0504505</w:t>
              </w:r>
            </w:hyperlink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432B" w:rsidRPr="00FB1820" w:rsidTr="00FB1820">
        <w:trPr>
          <w:trHeight w:val="352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9432B" w:rsidRPr="00FB1820" w:rsidTr="00FB1820">
        <w:trPr>
          <w:trHeight w:val="346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приема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79432B" w:rsidRPr="00FB1820" w:rsidTr="00FB1820">
        <w:trPr>
          <w:trHeight w:val="354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79432B" w:rsidRPr="00FB1820" w:rsidTr="00FB1820">
        <w:trPr>
          <w:trHeight w:val="457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 w:rsidP="003E2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оказание услуг, выполнение работ, заключенный получателем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 физическим лицом, не являющимся индивидуальным предпринимателем</w:t>
            </w:r>
          </w:p>
        </w:tc>
      </w:tr>
      <w:tr w:rsidR="0079432B" w:rsidRPr="00FB1820" w:rsidTr="00FB1820">
        <w:trPr>
          <w:trHeight w:val="457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79432B" w:rsidRPr="00FB1820" w:rsidTr="00FB1820">
        <w:trPr>
          <w:trHeight w:val="310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79432B" w:rsidRPr="00FB1820" w:rsidTr="00FB1820">
        <w:trPr>
          <w:trHeight w:val="360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79432B" w:rsidRPr="00FB1820" w:rsidTr="00FB1820">
        <w:trPr>
          <w:trHeight w:val="457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79432B" w:rsidRPr="00FB1820" w:rsidTr="00FB1820">
        <w:trPr>
          <w:trHeight w:val="325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79432B" w:rsidRPr="00FB1820" w:rsidTr="00FB1820">
        <w:trPr>
          <w:trHeight w:val="347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 w:rsidP="00794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79432B" w:rsidRPr="00FB1820" w:rsidTr="00FB1820">
        <w:trPr>
          <w:trHeight w:val="227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79432B" w:rsidRPr="00FB1820" w:rsidTr="00FB1820">
        <w:trPr>
          <w:trHeight w:val="305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 w:rsidP="00794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</w:tr>
      <w:tr w:rsidR="0079432B" w:rsidRPr="00FB1820" w:rsidTr="00FB1820">
        <w:trPr>
          <w:trHeight w:val="497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форма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12) (ф. 0330212)</w:t>
            </w:r>
          </w:p>
        </w:tc>
      </w:tr>
      <w:tr w:rsidR="0079432B" w:rsidRPr="00FB1820" w:rsidTr="00FB1820">
        <w:trPr>
          <w:trHeight w:val="310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 w:rsidP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79432B" w:rsidRPr="00FB1820" w:rsidTr="00FB1820">
        <w:trPr>
          <w:trHeight w:val="220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79432B" w:rsidRPr="00FB1820" w:rsidTr="00FB1820">
        <w:trPr>
          <w:trHeight w:val="891"/>
        </w:trPr>
        <w:tc>
          <w:tcPr>
            <w:tcW w:w="594" w:type="dxa"/>
            <w:vMerge/>
          </w:tcPr>
          <w:p w:rsidR="00E912BA" w:rsidRPr="00FB1820" w:rsidRDefault="00E91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E912BA" w:rsidRPr="00FB1820" w:rsidRDefault="00E912BA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12BA" w:rsidRPr="00FB1820" w:rsidRDefault="00E912BA" w:rsidP="00E91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E278D" w:rsidRPr="00FB182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79432B" w:rsidRPr="00FB1820" w:rsidTr="00FB1820">
        <w:trPr>
          <w:trHeight w:val="319"/>
        </w:trPr>
        <w:tc>
          <w:tcPr>
            <w:tcW w:w="594" w:type="dxa"/>
          </w:tcPr>
          <w:p w:rsidR="00CB0CB8" w:rsidRPr="00FB1820" w:rsidRDefault="00CB0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779"/>
            <w:bookmarkEnd w:id="49"/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39" w:type="dxa"/>
            <w:vMerge w:val="restart"/>
          </w:tcPr>
          <w:p w:rsidR="00CB0CB8" w:rsidRPr="00FB1820" w:rsidRDefault="00CB0CB8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из местного бюджета муниципальному унитарному предприятию субсидии на осуществление капитальных вложений в объекты муниципальной собственности Республики Бурятия или приобретение объектов недвижимого имущества в муниципальную собственность (далее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предоставлении субсидии муниципальному унитарному предприятию на осуществление капитальных вложений)</w:t>
            </w:r>
          </w:p>
        </w:tc>
        <w:tc>
          <w:tcPr>
            <w:tcW w:w="5103" w:type="dxa"/>
          </w:tcPr>
          <w:p w:rsidR="00CB0CB8" w:rsidRPr="00FB1820" w:rsidRDefault="00CB0CB8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муниципальному унитарному предприятию на осуществление капитальных вложений</w:t>
            </w: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 w:val="restart"/>
          </w:tcPr>
          <w:p w:rsidR="00CB0CB8" w:rsidRPr="00FB1820" w:rsidRDefault="00CB0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CB0CB8" w:rsidRPr="00FB1820" w:rsidRDefault="00CB0CB8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B0CB8" w:rsidRPr="00FB1820" w:rsidRDefault="00CB0CB8" w:rsidP="008D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79432B" w:rsidRPr="00FB1820" w:rsidTr="00FB1820">
        <w:trPr>
          <w:trHeight w:val="275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79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Акт приема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79432B" w:rsidRPr="00FB1820" w:rsidTr="00FB1820">
        <w:trPr>
          <w:trHeight w:val="1519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9432B" w:rsidRPr="00FB1820" w:rsidTr="00FB1820">
        <w:trPr>
          <w:trHeight w:val="655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79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расчет или иной документ, являющийся основанием для оплаты неустойки</w:t>
            </w:r>
          </w:p>
        </w:tc>
      </w:tr>
      <w:tr w:rsidR="0079432B" w:rsidRPr="00FB1820" w:rsidTr="00FB1820">
        <w:trPr>
          <w:trHeight w:val="315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79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форма 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r w:rsidR="0079432B" w:rsidRPr="00FB1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12) (ф. 0330212)</w:t>
            </w:r>
          </w:p>
        </w:tc>
      </w:tr>
      <w:tr w:rsidR="0079432B" w:rsidRPr="00FB1820" w:rsidTr="00FB1820">
        <w:trPr>
          <w:trHeight w:val="171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690DD6" w:rsidRPr="00FB1820" w:rsidTr="00FB1820">
        <w:trPr>
          <w:trHeight w:val="171"/>
        </w:trPr>
        <w:tc>
          <w:tcPr>
            <w:tcW w:w="594" w:type="dxa"/>
            <w:vMerge/>
          </w:tcPr>
          <w:p w:rsidR="00690DD6" w:rsidRPr="00FB1820" w:rsidRDefault="00690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vMerge/>
          </w:tcPr>
          <w:p w:rsidR="00690DD6" w:rsidRPr="00FB1820" w:rsidRDefault="00690DD6" w:rsidP="00D473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0DD6" w:rsidRPr="00FB1820" w:rsidRDefault="00690DD6" w:rsidP="00B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20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соглашения о предоставлении субсидии муниципальному унитарному предприятию на осуществление капитальных вложений</w:t>
            </w:r>
          </w:p>
        </w:tc>
      </w:tr>
    </w:tbl>
    <w:p w:rsidR="00FB1820" w:rsidRDefault="00FB1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B1820" w:rsidSect="00187F90">
          <w:pgSz w:w="16840" w:h="11907" w:orient="landscape"/>
          <w:pgMar w:top="1134" w:right="1531" w:bottom="709" w:left="2586" w:header="0" w:footer="0" w:gutter="0"/>
          <w:cols w:space="720"/>
          <w:noEndnote/>
        </w:sectPr>
      </w:pPr>
    </w:p>
    <w:p w:rsidR="00FB1820" w:rsidRPr="006C3B0A" w:rsidRDefault="00FB1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получателей средств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3E278D" w:rsidRPr="006C3B0A" w:rsidRDefault="00F84D29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6C3B0A" w:rsidRDefault="004920FE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>31.10</w:t>
      </w:r>
      <w:r w:rsidR="00F84D29" w:rsidRPr="006C3B0A">
        <w:rPr>
          <w:rFonts w:ascii="Times New Roman" w:hAnsi="Times New Roman" w:cs="Times New Roman"/>
          <w:sz w:val="24"/>
          <w:szCs w:val="24"/>
        </w:rPr>
        <w:t>.</w:t>
      </w:r>
      <w:r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798"/>
      <w:bookmarkEnd w:id="50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ИЗВЕЩЕНИЕ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о постановке на учет (изменении) бюджетного обязательства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в органе Федерального казначейства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 Коды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Форма по </w:t>
      </w:r>
      <w:hyperlink r:id="rId37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│0506105│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на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__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__________ 20__ г.            Дата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Наименование органа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Федерального казначейства    ________________________     по КОФК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________________________ по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Сводному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реестру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Наименование бюджета         ________________________    по </w:t>
      </w:r>
      <w:hyperlink r:id="rId38" w:history="1">
        <w:r w:rsidRPr="006C3B0A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Финансовый орган                                          по ОКПО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Единица измерения: руб. (с точностью                              │       │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до второго десятичного знака)                             по </w:t>
      </w:r>
      <w:hyperlink r:id="rId39" w:history="1">
        <w:r w:rsidRPr="006C3B0A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383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└───────┘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4571"/>
      </w:tblGrid>
      <w:tr w:rsidR="0079432B" w:rsidRPr="006C3B0A" w:rsidTr="00B13C43">
        <w:tc>
          <w:tcPr>
            <w:tcW w:w="7540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7540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 заключения (принятия) документа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7540" w:type="dxa"/>
          </w:tcPr>
          <w:p w:rsidR="0007414E" w:rsidRPr="006C3B0A" w:rsidRDefault="0007414E" w:rsidP="007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по документу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754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 Сведений о бюджетном обязательстве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754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(изменения) бюджетного обязательства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754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754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 бюджетного обязательства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 w:rsidTr="00B13C43">
        <w:tc>
          <w:tcPr>
            <w:tcW w:w="754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57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Ответственный исполнитель ___________ _________ ______________ 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(должность) (подпись)  (расшифровка   (телефон)</w:t>
      </w:r>
      <w:proofErr w:type="gramEnd"/>
    </w:p>
    <w:p w:rsidR="0007414E" w:rsidRPr="006C3B0A" w:rsidRDefault="0007414E" w:rsidP="00F84D29">
      <w:pPr>
        <w:pStyle w:val="ConsPlusNonformat"/>
        <w:tabs>
          <w:tab w:val="left" w:pos="139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подписи)</w:t>
      </w:r>
      <w:r w:rsidR="00F84D29" w:rsidRPr="006C3B0A">
        <w:rPr>
          <w:rFonts w:ascii="Times New Roman" w:hAnsi="Times New Roman" w:cs="Times New Roman"/>
          <w:sz w:val="24"/>
          <w:szCs w:val="24"/>
        </w:rPr>
        <w:tab/>
      </w:r>
    </w:p>
    <w:p w:rsidR="00F84D29" w:rsidRPr="006C3B0A" w:rsidRDefault="00F84D29" w:rsidP="00F84D29">
      <w:pPr>
        <w:pStyle w:val="ConsPlusNonformat"/>
        <w:tabs>
          <w:tab w:val="left" w:pos="139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F84D29">
      <w:pPr>
        <w:pStyle w:val="ConsPlusNonformat"/>
        <w:tabs>
          <w:tab w:val="left" w:pos="139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F84D29">
      <w:pPr>
        <w:pStyle w:val="ConsPlusNonformat"/>
        <w:tabs>
          <w:tab w:val="left" w:pos="139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79432B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07414E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1DB" w:rsidRPr="006C3B0A" w:rsidRDefault="006521DB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1DB" w:rsidRPr="006C3B0A" w:rsidRDefault="006521DB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1DB" w:rsidRPr="006C3B0A" w:rsidRDefault="006521DB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1DB" w:rsidRPr="006C3B0A" w:rsidRDefault="006521DB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3E278D" w:rsidRPr="006C3B0A" w:rsidRDefault="00F84D29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6C3B0A" w:rsidRDefault="004920FE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3E278D" w:rsidRPr="006C3B0A" w:rsidRDefault="00E974DB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 31.10</w:t>
      </w:r>
      <w:r w:rsidR="00F84D29" w:rsidRPr="006C3B0A">
        <w:rPr>
          <w:rFonts w:ascii="Times New Roman" w:hAnsi="Times New Roman" w:cs="Times New Roman"/>
          <w:sz w:val="24"/>
          <w:szCs w:val="24"/>
        </w:rPr>
        <w:t>.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861"/>
      <w:bookmarkEnd w:id="51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УВЕДОМЛЕНИЕ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о превышении принятым бюджетным обязательством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неиспользованных лимитов бюджетных обязательств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07414E" w:rsidP="00E3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041"/>
        <w:gridCol w:w="2947"/>
        <w:gridCol w:w="2809"/>
      </w:tblGrid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40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0506111</w:t>
            </w: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  <w:vMerge w:val="restart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  <w:vMerge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1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B13C43">
        <w:tc>
          <w:tcPr>
            <w:tcW w:w="3402" w:type="dxa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96" w:rsidRPr="006C3B0A" w:rsidTr="00B13C43">
        <w:tc>
          <w:tcPr>
            <w:tcW w:w="5443" w:type="dxa"/>
            <w:gridSpan w:val="2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2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Раздел 1. Реквизиты документа</w:t>
      </w:r>
      <w:r w:rsidR="0079432B" w:rsidRPr="006C3B0A">
        <w:rPr>
          <w:rFonts w:ascii="Times New Roman" w:hAnsi="Times New Roman" w:cs="Times New Roman"/>
          <w:sz w:val="24"/>
          <w:szCs w:val="24"/>
        </w:rPr>
        <w:t>-</w:t>
      </w:r>
      <w:r w:rsidRPr="006C3B0A">
        <w:rPr>
          <w:rFonts w:ascii="Times New Roman" w:hAnsi="Times New Roman" w:cs="Times New Roman"/>
          <w:sz w:val="24"/>
          <w:szCs w:val="24"/>
        </w:rPr>
        <w:t>основания для постановки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на учет бюджетного обязательства (для внесения изменений</w:t>
      </w:r>
      <w:proofErr w:type="gramEnd"/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в поставленное на учет бюджетное обязательство)</w:t>
      </w:r>
    </w:p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72"/>
        <w:gridCol w:w="708"/>
        <w:gridCol w:w="494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79432B" w:rsidRPr="006C3B0A" w:rsidTr="00322F97"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 w:rsidP="0079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 w:rsidP="00794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Предмет по документу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 бюджетного обязательств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реестровой записи в реестре контрактов/реестре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3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 для не</w:t>
            </w:r>
            <w:r w:rsidR="00F84D29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включения договора (</w:t>
            </w:r>
            <w:r w:rsidR="00E8498C"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контракта) в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контрактов</w:t>
            </w:r>
          </w:p>
        </w:tc>
      </w:tr>
      <w:tr w:rsidR="0079432B" w:rsidRPr="006C3B0A" w:rsidTr="00322F97">
        <w:trPr>
          <w:gridBefore w:val="1"/>
          <w:wBefore w:w="851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rPr>
          <w:gridBefore w:val="1"/>
          <w:wBefore w:w="851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1996" w:rsidRPr="006C3B0A" w:rsidTr="00322F97">
        <w:trPr>
          <w:gridBefore w:val="1"/>
          <w:wBefore w:w="851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Раздел 2. Реквизиты контрагента/взыскателя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по исполнительному документу/решению налогового органа</w:t>
      </w:r>
    </w:p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37"/>
        <w:gridCol w:w="737"/>
        <w:gridCol w:w="1021"/>
        <w:gridCol w:w="993"/>
        <w:gridCol w:w="992"/>
        <w:gridCol w:w="1276"/>
        <w:gridCol w:w="1275"/>
        <w:gridCol w:w="2552"/>
      </w:tblGrid>
      <w:tr w:rsidR="0079432B" w:rsidRPr="006C3B0A" w:rsidTr="00322F9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</w:tr>
      <w:tr w:rsidR="0079432B" w:rsidRPr="006C3B0A" w:rsidTr="00322F9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32B" w:rsidRPr="006C3B0A" w:rsidTr="00322F9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96" w:rsidRPr="006C3B0A" w:rsidTr="00322F9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Номер страницы _____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Всего страниц ____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Форма 0506111 с. 2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Раздел 3. Расшифровка обязательства,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превышающего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допустимый объем</w:t>
      </w:r>
    </w:p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5" w:type="dxa"/>
        <w:tblInd w:w="7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3"/>
        <w:gridCol w:w="1843"/>
        <w:gridCol w:w="1559"/>
        <w:gridCol w:w="2126"/>
        <w:gridCol w:w="3285"/>
        <w:gridCol w:w="1985"/>
        <w:gridCol w:w="968"/>
        <w:gridCol w:w="736"/>
      </w:tblGrid>
      <w:tr w:rsidR="00322F97" w:rsidRPr="006C3B0A" w:rsidTr="00322F97"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Объект ФАИП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20__ текущий финансовый год</w:t>
            </w:r>
          </w:p>
        </w:tc>
      </w:tr>
      <w:tr w:rsidR="00322F97" w:rsidRPr="006C3B0A" w:rsidTr="00322F9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(мероприятие по информатизации)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(мероприятие по информатизации)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обязательства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объем права на принятие обязательства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обязательства, превышающая допустимый объем</w:t>
            </w:r>
          </w:p>
        </w:tc>
      </w:tr>
      <w:tr w:rsidR="00322F97" w:rsidRPr="006C3B0A" w:rsidTr="00322F9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F97" w:rsidRPr="006C3B0A" w:rsidTr="00322F97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97" w:rsidRPr="006C3B0A" w:rsidTr="00322F97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97" w:rsidRPr="006C3B0A" w:rsidTr="00322F9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коду объекта ФАИП (мероприятия по информатизации)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97" w:rsidRPr="006C3B0A" w:rsidTr="00322F97"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97" w:rsidRPr="006C3B0A" w:rsidTr="00322F97"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97" w:rsidRPr="006C3B0A" w:rsidTr="00322F97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коду объекта ФАИП (мероприятия по информатизации)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F97" w:rsidRPr="006C3B0A" w:rsidTr="00322F97">
        <w:tc>
          <w:tcPr>
            <w:tcW w:w="1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34"/>
        <w:gridCol w:w="1134"/>
        <w:gridCol w:w="1955"/>
        <w:gridCol w:w="1701"/>
        <w:gridCol w:w="2126"/>
        <w:gridCol w:w="2835"/>
        <w:gridCol w:w="2410"/>
      </w:tblGrid>
      <w:tr w:rsidR="0079432B" w:rsidRPr="006C3B0A" w:rsidTr="00322F9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432B" w:rsidRPr="006C3B0A" w:rsidTr="00322F9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объем права на принятие обязательства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обязательства, превышающая допустимый 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объем права на принятие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обязательств, превышающая допустимый объем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96" w:rsidRPr="006C3B0A" w:rsidTr="00322F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6" w:rsidRPr="006C3B0A" w:rsidRDefault="00E3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996" w:rsidRPr="006C3B0A" w:rsidRDefault="00E31996" w:rsidP="00E3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Примечание органа Федерального казначейства _______________________________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_______________________________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Руководитель           _________________  _________  ______________________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(уполномоченное лицо)     (должность)     (подпись)   (расшифровка подписи)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79432B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E31996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E31996" w:rsidRPr="006C3B0A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996" w:rsidRPr="006C3B0A" w:rsidRDefault="00E31996" w:rsidP="00E319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Номер страницы _____</w:t>
      </w:r>
    </w:p>
    <w:p w:rsidR="00F84D29" w:rsidRDefault="00E31996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Всего страниц _____</w:t>
      </w: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0" w:rsidRDefault="00187F90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97" w:rsidRDefault="00322F97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97" w:rsidRDefault="00322F97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97" w:rsidRPr="006C3B0A" w:rsidRDefault="00322F97" w:rsidP="006521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29" w:rsidRPr="006C3B0A" w:rsidRDefault="00F84D29" w:rsidP="00F84D29">
      <w:pPr>
        <w:pStyle w:val="ConsPlusNonformat"/>
        <w:tabs>
          <w:tab w:val="left" w:pos="137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3E278D" w:rsidRPr="006C3B0A" w:rsidRDefault="00F84D29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6C3B0A" w:rsidRDefault="004920FE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B71C8C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>31.10</w:t>
      </w:r>
      <w:r w:rsidR="00F84D29" w:rsidRPr="006C3B0A">
        <w:rPr>
          <w:rFonts w:ascii="Times New Roman" w:hAnsi="Times New Roman" w:cs="Times New Roman"/>
          <w:sz w:val="24"/>
          <w:szCs w:val="24"/>
        </w:rPr>
        <w:t>.</w:t>
      </w:r>
      <w:r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157"/>
      <w:bookmarkEnd w:id="52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22F9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C3B0A">
        <w:rPr>
          <w:rFonts w:ascii="Times New Roman" w:hAnsi="Times New Roman" w:cs="Times New Roman"/>
          <w:sz w:val="24"/>
          <w:szCs w:val="24"/>
        </w:rPr>
        <w:t xml:space="preserve"> ИНФОРМАЦИЯ</w:t>
      </w: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</w:t>
      </w:r>
      <w:r w:rsidR="00322F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C3B0A">
        <w:rPr>
          <w:rFonts w:ascii="Times New Roman" w:hAnsi="Times New Roman" w:cs="Times New Roman"/>
          <w:sz w:val="24"/>
          <w:szCs w:val="24"/>
        </w:rPr>
        <w:t xml:space="preserve">   о принятых на учет_______________________ обязательствах</w:t>
      </w: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22F9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C3B0A">
        <w:rPr>
          <w:rFonts w:ascii="Times New Roman" w:hAnsi="Times New Roman" w:cs="Times New Roman"/>
          <w:sz w:val="24"/>
          <w:szCs w:val="24"/>
        </w:rPr>
        <w:t xml:space="preserve"> (бюджетных, денежных)</w:t>
      </w:r>
    </w:p>
    <w:p w:rsidR="00083961" w:rsidRPr="006C3B0A" w:rsidRDefault="00083961" w:rsidP="000839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08"/>
        <w:gridCol w:w="2380"/>
        <w:gridCol w:w="1241"/>
      </w:tblGrid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44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0506601</w:t>
            </w: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 1 __________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казначейство, орган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 отчета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(простой, сводный)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  <w:vMerge w:val="restart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(распорядитель) бюджетных средств</w:t>
            </w:r>
          </w:p>
        </w:tc>
        <w:tc>
          <w:tcPr>
            <w:tcW w:w="2608" w:type="dxa"/>
            <w:vMerge w:val="restart"/>
            <w:tcBorders>
              <w:bottom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  <w:vMerge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5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402" w:type="dxa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61" w:rsidRPr="006C3B0A" w:rsidTr="00322F97">
        <w:tc>
          <w:tcPr>
            <w:tcW w:w="6010" w:type="dxa"/>
            <w:gridSpan w:val="2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6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83961" w:rsidRPr="006C3B0A" w:rsidRDefault="00083961" w:rsidP="0008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961" w:rsidRPr="006C3B0A" w:rsidRDefault="00083961" w:rsidP="0008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83961" w:rsidRPr="006C3B0A" w:rsidSect="00187F90">
          <w:pgSz w:w="16840" w:h="11907" w:orient="landscape"/>
          <w:pgMar w:top="1134" w:right="1134" w:bottom="1531" w:left="709" w:header="0" w:footer="0" w:gutter="0"/>
          <w:cols w:space="720"/>
          <w:noEndnote/>
        </w:sectPr>
      </w:pPr>
    </w:p>
    <w:tbl>
      <w:tblPr>
        <w:tblW w:w="15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821"/>
        <w:gridCol w:w="1042"/>
        <w:gridCol w:w="682"/>
        <w:gridCol w:w="648"/>
        <w:gridCol w:w="1123"/>
        <w:gridCol w:w="902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850"/>
        <w:gridCol w:w="709"/>
        <w:gridCol w:w="709"/>
      </w:tblGrid>
      <w:tr w:rsidR="0079432B" w:rsidRPr="006C3B0A" w:rsidTr="00FB1820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 БК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по </w:t>
            </w:r>
            <w:hyperlink r:id="rId47" w:history="1">
              <w:r w:rsidRPr="006C3B0A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объекта по ФАИП (код мероприятия по информатизации)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неисполненного обязательства прошлых лет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20__ текущий финансовый год с помесячной разбивкой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период после текущего финансового года</w:t>
            </w:r>
          </w:p>
        </w:tc>
      </w:tr>
      <w:tr w:rsidR="00FB1820" w:rsidRPr="006C3B0A" w:rsidTr="00FB182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</w:tr>
      <w:tr w:rsidR="00FB1820" w:rsidRPr="006C3B0A" w:rsidTr="00FB182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432B" w:rsidRPr="006C3B0A" w:rsidTr="00FB1820">
        <w:tc>
          <w:tcPr>
            <w:tcW w:w="156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бюджетного процесса _________________________________ Код по Сводному реестру ________________________________</w:t>
            </w:r>
          </w:p>
        </w:tc>
      </w:tr>
      <w:tr w:rsidR="00187F90" w:rsidRPr="006C3B0A" w:rsidTr="00FB182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90" w:rsidRPr="006C3B0A" w:rsidTr="00FB182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20" w:rsidRPr="006C3B0A" w:rsidTr="00FB1820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20" w:rsidRPr="006C3B0A" w:rsidTr="00FB1820"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20" w:rsidRPr="006C3B0A" w:rsidTr="00FB1820"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участнику бюджетного процесса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20" w:rsidRPr="006C3B0A" w:rsidTr="00FB1820"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6C3B0A" w:rsidRDefault="000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961" w:rsidRPr="006C3B0A" w:rsidRDefault="00083961" w:rsidP="0008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исполнитель   ________________  _________  _____________________  _________</w:t>
      </w: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(должность)    (подпись)  (расшифровка подписи)  (телефон)</w:t>
      </w:r>
    </w:p>
    <w:p w:rsidR="00083961" w:rsidRPr="006C3B0A" w:rsidRDefault="0079432B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083961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083961" w:rsidRPr="006C3B0A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083961" w:rsidRPr="006C3B0A" w:rsidRDefault="00083961" w:rsidP="000839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187F90">
          <w:pgSz w:w="16840" w:h="11907" w:orient="landscape"/>
          <w:pgMar w:top="1134" w:right="567" w:bottom="851" w:left="1134" w:header="0" w:footer="0" w:gutter="0"/>
          <w:cols w:space="720"/>
        </w:sect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F84D29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F84D29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F84D29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3E278D" w:rsidRPr="006C3B0A" w:rsidRDefault="0048693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B71C8C" w:rsidRPr="006C3B0A" w:rsidRDefault="00B71C8C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</w:t>
      </w:r>
      <w:r w:rsidR="004920FE" w:rsidRPr="006C3B0A">
        <w:rPr>
          <w:rFonts w:ascii="Times New Roman" w:hAnsi="Times New Roman" w:cs="Times New Roman"/>
          <w:sz w:val="24"/>
          <w:szCs w:val="24"/>
        </w:rPr>
        <w:t>нистрации</w:t>
      </w:r>
      <w:r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93D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93D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8693D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от </w:t>
      </w:r>
      <w:r w:rsidR="00E974DB" w:rsidRPr="006C3B0A">
        <w:rPr>
          <w:rFonts w:ascii="Times New Roman" w:hAnsi="Times New Roman" w:cs="Times New Roman"/>
          <w:sz w:val="24"/>
          <w:szCs w:val="24"/>
        </w:rPr>
        <w:t>31.10</w:t>
      </w:r>
      <w:r w:rsidR="0048693D" w:rsidRPr="006C3B0A">
        <w:rPr>
          <w:rFonts w:ascii="Times New Roman" w:hAnsi="Times New Roman" w:cs="Times New Roman"/>
          <w:sz w:val="24"/>
          <w:szCs w:val="24"/>
        </w:rPr>
        <w:t>.</w:t>
      </w:r>
      <w:r w:rsidRPr="006C3B0A">
        <w:rPr>
          <w:rFonts w:ascii="Times New Roman" w:hAnsi="Times New Roman" w:cs="Times New Roman"/>
          <w:sz w:val="24"/>
          <w:szCs w:val="24"/>
        </w:rPr>
        <w:t>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Список изменяющих документов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1389"/>
      <w:bookmarkEnd w:id="53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ИНФОРМАЦИЯ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об исполнении ______________________________ обязательств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(бюджетных, денежных)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Коды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Форма по </w:t>
      </w:r>
      <w:hyperlink r:id="rId48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│0506603│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на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__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__________ 20__ г.                 Дата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Наименование органа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Федерального казначейства ______________________________  по КОФК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Наименование бюджета      ______________________________ по </w:t>
      </w:r>
      <w:hyperlink r:id="rId49" w:history="1">
        <w:r w:rsidRPr="006C3B0A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Финансовый орган          ______________________________  по ОКПО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Наименование органа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исполнительной власти     ______________________________  по ОКПО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7E55CB" w:rsidRPr="006C3B0A">
        <w:rPr>
          <w:rFonts w:ascii="Times New Roman" w:hAnsi="Times New Roman" w:cs="Times New Roman"/>
          <w:sz w:val="24"/>
          <w:szCs w:val="24"/>
        </w:rPr>
        <w:t>Администрация</w:t>
      </w:r>
      <w:r w:rsidR="00FE2C2C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E55CB" w:rsidRPr="006C3B0A">
        <w:rPr>
          <w:rFonts w:ascii="Times New Roman" w:hAnsi="Times New Roman" w:cs="Times New Roman"/>
          <w:sz w:val="24"/>
          <w:szCs w:val="24"/>
        </w:rPr>
        <w:t>Улекчинского</w:t>
      </w:r>
      <w:proofErr w:type="spellEnd"/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="00FE2C2C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E55CB" w:rsidRPr="006C3B0A">
        <w:rPr>
          <w:rFonts w:ascii="Times New Roman" w:hAnsi="Times New Roman" w:cs="Times New Roman"/>
          <w:sz w:val="24"/>
          <w:szCs w:val="24"/>
        </w:rPr>
        <w:t>сельского</w:t>
      </w:r>
      <w:r w:rsidR="00FE2C2C"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7E55CB" w:rsidRPr="006C3B0A">
        <w:rPr>
          <w:rFonts w:ascii="Times New Roman" w:hAnsi="Times New Roman" w:cs="Times New Roman"/>
          <w:sz w:val="24"/>
          <w:szCs w:val="24"/>
        </w:rPr>
        <w:t>поселения</w:t>
      </w:r>
      <w:r w:rsidR="003E278D" w:rsidRPr="006C3B0A">
        <w:rPr>
          <w:rFonts w:ascii="Times New Roman" w:hAnsi="Times New Roman" w:cs="Times New Roman"/>
          <w:sz w:val="24"/>
          <w:szCs w:val="24"/>
        </w:rPr>
        <w:t>)</w:t>
      </w:r>
      <w:r w:rsidRPr="006C3B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     </w:t>
      </w:r>
      <w:r w:rsidRPr="006C3B0A">
        <w:rPr>
          <w:rFonts w:ascii="Times New Roman" w:hAnsi="Times New Roman" w:cs="Times New Roman"/>
          <w:sz w:val="24"/>
          <w:szCs w:val="24"/>
        </w:rPr>
        <w:t xml:space="preserve">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     </w:t>
      </w:r>
      <w:r w:rsidRPr="006C3B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Периодичность: месячная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                     по </w:t>
      </w:r>
      <w:hyperlink r:id="rId50" w:history="1">
        <w:r w:rsidRPr="006C3B0A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383  │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до второго десятичного знака)                                     └───────┘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187F90"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20"/>
        <w:gridCol w:w="850"/>
        <w:gridCol w:w="802"/>
        <w:gridCol w:w="1191"/>
        <w:gridCol w:w="794"/>
        <w:gridCol w:w="794"/>
        <w:gridCol w:w="1191"/>
        <w:gridCol w:w="794"/>
        <w:gridCol w:w="794"/>
        <w:gridCol w:w="794"/>
        <w:gridCol w:w="1020"/>
        <w:gridCol w:w="1020"/>
        <w:gridCol w:w="737"/>
        <w:gridCol w:w="1247"/>
      </w:tblGrid>
      <w:tr w:rsidR="0079432B" w:rsidRPr="006C3B0A" w:rsidTr="00322F97">
        <w:tc>
          <w:tcPr>
            <w:tcW w:w="3239" w:type="dxa"/>
            <w:gridSpan w:val="4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416"/>
            <w:bookmarkEnd w:id="5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 БК</w:t>
            </w:r>
          </w:p>
        </w:tc>
        <w:tc>
          <w:tcPr>
            <w:tcW w:w="2779" w:type="dxa"/>
            <w:gridSpan w:val="3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5613" w:type="dxa"/>
            <w:gridSpan w:val="6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984" w:type="dxa"/>
            <w:gridSpan w:val="2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остаток лимитов бюджетных обязательств (гр. 5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гр. 8)</w:t>
            </w:r>
          </w:p>
        </w:tc>
      </w:tr>
      <w:tr w:rsidR="0079432B" w:rsidRPr="006C3B0A" w:rsidTr="00322F97">
        <w:tc>
          <w:tcPr>
            <w:tcW w:w="3239" w:type="dxa"/>
            <w:gridSpan w:val="4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3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1814" w:type="dxa"/>
            <w:gridSpan w:val="2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исполненные</w:t>
            </w:r>
          </w:p>
        </w:tc>
        <w:tc>
          <w:tcPr>
            <w:tcW w:w="1020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неисполненные (гр. 8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гр. 11)</w:t>
            </w:r>
          </w:p>
        </w:tc>
        <w:tc>
          <w:tcPr>
            <w:tcW w:w="1984" w:type="dxa"/>
            <w:gridSpan w:val="2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239" w:type="dxa"/>
            <w:gridSpan w:val="4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 20__ г.</w:t>
            </w:r>
          </w:p>
        </w:tc>
        <w:tc>
          <w:tcPr>
            <w:tcW w:w="1588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 плановый период</w:t>
            </w:r>
          </w:p>
        </w:tc>
        <w:tc>
          <w:tcPr>
            <w:tcW w:w="1191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 20__ г.</w:t>
            </w:r>
          </w:p>
        </w:tc>
        <w:tc>
          <w:tcPr>
            <w:tcW w:w="1588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814" w:type="dxa"/>
            <w:gridSpan w:val="2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0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9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119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102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процент от доведенного объема ЛБО, %</w:t>
            </w:r>
          </w:p>
        </w:tc>
      </w:tr>
      <w:tr w:rsidR="0079432B" w:rsidRPr="006C3B0A" w:rsidTr="00322F97"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439"/>
            <w:bookmarkEnd w:id="5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442"/>
            <w:bookmarkEnd w:id="56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443"/>
            <w:bookmarkEnd w:id="57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445"/>
            <w:bookmarkEnd w:id="5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446"/>
            <w:bookmarkEnd w:id="5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1447"/>
            <w:bookmarkEnd w:id="6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1448"/>
            <w:bookmarkEnd w:id="61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1449"/>
            <w:bookmarkEnd w:id="62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1450"/>
            <w:bookmarkEnd w:id="63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1451"/>
            <w:bookmarkEnd w:id="6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1452"/>
            <w:bookmarkEnd w:id="6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1453"/>
            <w:bookmarkEnd w:id="66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432B" w:rsidRPr="006C3B0A" w:rsidTr="00322F97">
        <w:tc>
          <w:tcPr>
            <w:tcW w:w="567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56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567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56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3239" w:type="dxa"/>
            <w:gridSpan w:val="4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коду главы ______</w:t>
            </w: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 w:rsidTr="00322F97">
        <w:tblPrEx>
          <w:tblBorders>
            <w:left w:val="nil"/>
          </w:tblBorders>
        </w:tblPrEx>
        <w:tc>
          <w:tcPr>
            <w:tcW w:w="3239" w:type="dxa"/>
            <w:gridSpan w:val="4"/>
            <w:tcBorders>
              <w:left w:val="nil"/>
              <w:bottom w:val="nil"/>
            </w:tcBorders>
          </w:tcPr>
          <w:p w:rsidR="0007414E" w:rsidRPr="006C3B0A" w:rsidRDefault="000741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Руководитель ___________ ______________ Главный   __________ ______________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(подпись)   (расшифровка  бухгалтер  (подпись)  (расшифровка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подписи)                            подписи)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Ответственный исполнитель _____________________ _____________ _____________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(должность)        (подпись)     (телефон)</w:t>
      </w:r>
    </w:p>
    <w:p w:rsidR="0007414E" w:rsidRPr="006C3B0A" w:rsidRDefault="007943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07414E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48693D">
          <w:type w:val="continuous"/>
          <w:pgSz w:w="16838" w:h="11905" w:orient="landscape"/>
          <w:pgMar w:top="1134" w:right="567" w:bottom="709" w:left="1134" w:header="0" w:footer="0" w:gutter="0"/>
          <w:cols w:space="720"/>
        </w:sect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48693D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48693D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8693D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3E278D" w:rsidRPr="006C3B0A" w:rsidRDefault="0048693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7E55CB" w:rsidRPr="006C3B0A" w:rsidRDefault="004920FE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7E55CB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93D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93D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8693D" w:rsidRPr="006C3B0A">
        <w:rPr>
          <w:rFonts w:ascii="Times New Roman" w:hAnsi="Times New Roman" w:cs="Times New Roman"/>
          <w:sz w:val="24"/>
          <w:szCs w:val="24"/>
        </w:rPr>
        <w:t>»</w:t>
      </w:r>
    </w:p>
    <w:p w:rsidR="003E278D" w:rsidRPr="006C3B0A" w:rsidRDefault="00E974DB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  31.10</w:t>
      </w:r>
      <w:r w:rsidR="0048693D" w:rsidRPr="006C3B0A">
        <w:rPr>
          <w:rFonts w:ascii="Times New Roman" w:hAnsi="Times New Roman" w:cs="Times New Roman"/>
          <w:sz w:val="24"/>
          <w:szCs w:val="24"/>
        </w:rPr>
        <w:t>.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1557"/>
      <w:bookmarkEnd w:id="67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об исполнении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на учет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___________________________________ обязательств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(бюджетных, денежных)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 Коды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Форма по </w:t>
      </w:r>
      <w:hyperlink r:id="rId51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│0506602│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на </w:t>
      </w:r>
      <w:r w:rsidR="0079432B" w:rsidRPr="006C3B0A">
        <w:rPr>
          <w:rFonts w:ascii="Times New Roman" w:hAnsi="Times New Roman" w:cs="Times New Roman"/>
          <w:sz w:val="24"/>
          <w:szCs w:val="24"/>
        </w:rPr>
        <w:t>«</w:t>
      </w:r>
      <w:r w:rsidRPr="006C3B0A">
        <w:rPr>
          <w:rFonts w:ascii="Times New Roman" w:hAnsi="Times New Roman" w:cs="Times New Roman"/>
          <w:sz w:val="24"/>
          <w:szCs w:val="24"/>
        </w:rPr>
        <w:t>__</w:t>
      </w:r>
      <w:r w:rsidR="0079432B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 xml:space="preserve"> __________ 20__ г.                Дата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Наименование органа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Федерального казначейства ___________________________     по КОФК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по Сводному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средств                   ___________________________     реестру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Наименование бюджета      ___________________________    по </w:t>
      </w:r>
      <w:hyperlink r:id="rId52" w:history="1">
        <w:r w:rsidRPr="006C3B0A">
          <w:rPr>
            <w:rFonts w:ascii="Times New Roman" w:hAnsi="Times New Roman" w:cs="Times New Roman"/>
            <w:sz w:val="24"/>
            <w:szCs w:val="24"/>
          </w:rPr>
          <w:t>ОКТМО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Финансовый орган          ___________________________     по ОКПО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Периодичность: месячная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                     по </w:t>
      </w:r>
      <w:hyperlink r:id="rId53" w:history="1">
        <w:r w:rsidRPr="006C3B0A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383  │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до второго десятичного знака)                                     └───────┘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79432B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"/>
        <w:gridCol w:w="754"/>
        <w:gridCol w:w="662"/>
        <w:gridCol w:w="680"/>
        <w:gridCol w:w="794"/>
        <w:gridCol w:w="794"/>
        <w:gridCol w:w="737"/>
        <w:gridCol w:w="567"/>
        <w:gridCol w:w="907"/>
        <w:gridCol w:w="794"/>
        <w:gridCol w:w="964"/>
        <w:gridCol w:w="794"/>
        <w:gridCol w:w="794"/>
        <w:gridCol w:w="624"/>
        <w:gridCol w:w="964"/>
        <w:gridCol w:w="964"/>
        <w:gridCol w:w="624"/>
        <w:gridCol w:w="1304"/>
      </w:tblGrid>
      <w:tr w:rsidR="0079432B" w:rsidRPr="006C3B0A">
        <w:tc>
          <w:tcPr>
            <w:tcW w:w="2720" w:type="dxa"/>
            <w:gridSpan w:val="4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1584"/>
            <w:bookmarkEnd w:id="6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 БК</w:t>
            </w:r>
          </w:p>
        </w:tc>
        <w:tc>
          <w:tcPr>
            <w:tcW w:w="2268" w:type="dxa"/>
            <w:gridSpan w:val="3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109" w:type="dxa"/>
            <w:gridSpan w:val="10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Принятые на учет обязательства</w:t>
            </w:r>
          </w:p>
        </w:tc>
        <w:tc>
          <w:tcPr>
            <w:tcW w:w="1928" w:type="dxa"/>
            <w:gridSpan w:val="2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остаток лимитов бюджетных обязательств (гр. 5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гр. 12)</w:t>
            </w:r>
          </w:p>
        </w:tc>
      </w:tr>
      <w:tr w:rsidR="0079432B" w:rsidRPr="006C3B0A">
        <w:tc>
          <w:tcPr>
            <w:tcW w:w="2720" w:type="dxa"/>
            <w:gridSpan w:val="4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 20__ г.</w:t>
            </w:r>
          </w:p>
        </w:tc>
        <w:tc>
          <w:tcPr>
            <w:tcW w:w="1588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 плановый период</w:t>
            </w:r>
          </w:p>
        </w:tc>
        <w:tc>
          <w:tcPr>
            <w:tcW w:w="1304" w:type="dxa"/>
            <w:gridSpan w:val="2"/>
          </w:tcPr>
          <w:p w:rsidR="0007414E" w:rsidRPr="006C3B0A" w:rsidRDefault="00C10462" w:rsidP="00C10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>основание/исполнительный документ (решение налогового органа)</w:t>
            </w:r>
          </w:p>
        </w:tc>
        <w:tc>
          <w:tcPr>
            <w:tcW w:w="907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794" w:type="dxa"/>
            <w:vMerge w:val="restart"/>
          </w:tcPr>
          <w:p w:rsidR="0007414E" w:rsidRPr="006C3B0A" w:rsidRDefault="00083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объекта ФАИП (мероприятия по информатизации</w:t>
            </w:r>
            <w:proofErr w:type="gramEnd"/>
          </w:p>
        </w:tc>
        <w:tc>
          <w:tcPr>
            <w:tcW w:w="964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20__ г. в валюте Российской Федерации</w:t>
            </w:r>
          </w:p>
        </w:tc>
        <w:tc>
          <w:tcPr>
            <w:tcW w:w="1588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 на плановый период в валюте Российской Федерации</w:t>
            </w:r>
          </w:p>
        </w:tc>
        <w:tc>
          <w:tcPr>
            <w:tcW w:w="1588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исполненные</w:t>
            </w:r>
          </w:p>
        </w:tc>
        <w:tc>
          <w:tcPr>
            <w:tcW w:w="964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неисполненные (гр. 12 </w:t>
            </w:r>
            <w:r w:rsidR="0079432B" w:rsidRPr="006C3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гр. 15)</w:t>
            </w:r>
          </w:p>
        </w:tc>
        <w:tc>
          <w:tcPr>
            <w:tcW w:w="1928" w:type="dxa"/>
            <w:gridSpan w:val="2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75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6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68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процент исполнения, %</w:t>
            </w:r>
          </w:p>
        </w:tc>
        <w:tc>
          <w:tcPr>
            <w:tcW w:w="96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процент от доведенного объема ЛБО, %</w:t>
            </w:r>
          </w:p>
        </w:tc>
      </w:tr>
      <w:tr w:rsidR="0079432B" w:rsidRPr="006C3B0A"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1611"/>
            <w:bookmarkEnd w:id="6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1614"/>
            <w:bookmarkEnd w:id="7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1615"/>
            <w:bookmarkEnd w:id="71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1617"/>
            <w:bookmarkEnd w:id="72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1618"/>
            <w:bookmarkEnd w:id="73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1619"/>
            <w:bookmarkEnd w:id="7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1620"/>
            <w:bookmarkEnd w:id="7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1622"/>
            <w:bookmarkEnd w:id="76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P1624"/>
            <w:bookmarkEnd w:id="77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P1625"/>
            <w:bookmarkEnd w:id="7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P1626"/>
            <w:bookmarkEnd w:id="7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1627"/>
            <w:bookmarkEnd w:id="8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1628"/>
            <w:bookmarkEnd w:id="81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P1629"/>
            <w:bookmarkEnd w:id="82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432B" w:rsidRPr="006C3B0A">
        <w:tc>
          <w:tcPr>
            <w:tcW w:w="567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c>
          <w:tcPr>
            <w:tcW w:w="56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c>
          <w:tcPr>
            <w:tcW w:w="56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c>
          <w:tcPr>
            <w:tcW w:w="56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>
        <w:tc>
          <w:tcPr>
            <w:tcW w:w="2720" w:type="dxa"/>
            <w:gridSpan w:val="4"/>
          </w:tcPr>
          <w:p w:rsidR="0007414E" w:rsidRPr="006C3B0A" w:rsidRDefault="000741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коду бюджетной классификации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>
        <w:tblPrEx>
          <w:tblBorders>
            <w:left w:val="nil"/>
          </w:tblBorders>
        </w:tblPrEx>
        <w:tc>
          <w:tcPr>
            <w:tcW w:w="2720" w:type="dxa"/>
            <w:gridSpan w:val="4"/>
            <w:tcBorders>
              <w:left w:val="nil"/>
              <w:bottom w:val="nil"/>
            </w:tcBorders>
          </w:tcPr>
          <w:p w:rsidR="0007414E" w:rsidRPr="006C3B0A" w:rsidRDefault="000741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исполнитель   _______________ __________ _____________________ 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(должность)   (подпись)  (расшифровка подписи)  (телефон)</w:t>
      </w:r>
    </w:p>
    <w:p w:rsidR="0007414E" w:rsidRPr="006C3B0A" w:rsidRDefault="007943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07414E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79432B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07414E" w:rsidRPr="006C3B0A" w:rsidRDefault="000741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Pr="006C3B0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к Порядку учета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07414E" w:rsidRPr="006C3B0A" w:rsidRDefault="000741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и денежных обязательств</w:t>
      </w:r>
    </w:p>
    <w:p w:rsidR="003E278D" w:rsidRPr="006C3B0A" w:rsidRDefault="003E278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</w:t>
      </w:r>
      <w:r w:rsidR="0048693D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48693D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8693D" w:rsidRPr="006C3B0A">
        <w:rPr>
          <w:rFonts w:ascii="Times New Roman" w:hAnsi="Times New Roman" w:cs="Times New Roman"/>
          <w:sz w:val="24"/>
          <w:szCs w:val="24"/>
        </w:rPr>
        <w:t>»</w:t>
      </w:r>
      <w:r w:rsidRPr="006C3B0A">
        <w:rPr>
          <w:rFonts w:ascii="Times New Roman" w:hAnsi="Times New Roman" w:cs="Times New Roman"/>
          <w:sz w:val="24"/>
          <w:szCs w:val="24"/>
        </w:rPr>
        <w:t>,</w:t>
      </w:r>
    </w:p>
    <w:p w:rsidR="003E278D" w:rsidRPr="006C3B0A" w:rsidRDefault="0048693D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7E55CB" w:rsidRPr="006C3B0A" w:rsidRDefault="004920FE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Администрации</w:t>
      </w:r>
      <w:r w:rsidR="007E55CB" w:rsidRPr="006C3B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93D" w:rsidRPr="006C3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93D" w:rsidRPr="006C3B0A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</w:p>
    <w:p w:rsidR="003E278D" w:rsidRPr="006C3B0A" w:rsidRDefault="00E974DB" w:rsidP="003E27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 31.10</w:t>
      </w:r>
      <w:r w:rsidR="0048693D" w:rsidRPr="006C3B0A">
        <w:rPr>
          <w:rFonts w:ascii="Times New Roman" w:hAnsi="Times New Roman" w:cs="Times New Roman"/>
          <w:sz w:val="24"/>
          <w:szCs w:val="24"/>
        </w:rPr>
        <w:t>.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201</w:t>
      </w:r>
      <w:r w:rsidR="005C5A99" w:rsidRPr="006C3B0A">
        <w:rPr>
          <w:rFonts w:ascii="Times New Roman" w:hAnsi="Times New Roman" w:cs="Times New Roman"/>
          <w:sz w:val="24"/>
          <w:szCs w:val="24"/>
        </w:rPr>
        <w:t>9</w:t>
      </w:r>
      <w:r w:rsidR="003E278D" w:rsidRPr="006C3B0A">
        <w:rPr>
          <w:rFonts w:ascii="Times New Roman" w:hAnsi="Times New Roman" w:cs="Times New Roman"/>
          <w:sz w:val="24"/>
          <w:szCs w:val="24"/>
        </w:rPr>
        <w:t xml:space="preserve"> г. </w:t>
      </w:r>
      <w:r w:rsidR="0079432B" w:rsidRPr="006C3B0A">
        <w:rPr>
          <w:rFonts w:ascii="Times New Roman" w:hAnsi="Times New Roman" w:cs="Times New Roman"/>
          <w:sz w:val="24"/>
          <w:szCs w:val="24"/>
        </w:rPr>
        <w:t>№</w:t>
      </w:r>
      <w:r w:rsidR="006521DB" w:rsidRPr="006C3B0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07414E" w:rsidRPr="006C3B0A" w:rsidRDefault="0007414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1741"/>
      <w:bookmarkEnd w:id="83"/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о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неисполненных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в отчетном финансовом году бюджетных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по </w:t>
      </w:r>
      <w:r w:rsidR="003E278D" w:rsidRPr="006C3B0A">
        <w:rPr>
          <w:rFonts w:ascii="Times New Roman" w:hAnsi="Times New Roman" w:cs="Times New Roman"/>
          <w:sz w:val="24"/>
          <w:szCs w:val="24"/>
        </w:rPr>
        <w:t>муниципальным</w:t>
      </w:r>
      <w:r w:rsidRPr="006C3B0A">
        <w:rPr>
          <w:rFonts w:ascii="Times New Roman" w:hAnsi="Times New Roman" w:cs="Times New Roman"/>
          <w:sz w:val="24"/>
          <w:szCs w:val="24"/>
        </w:rPr>
        <w:t xml:space="preserve"> контрактам на поставку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товаров, выполнение работ, оказание услуг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│  Коды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Форма по </w:t>
      </w:r>
      <w:hyperlink r:id="rId54" w:history="1">
        <w:r w:rsidRPr="006C3B0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│0506103│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на 1 января 20__ г.                  Дата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Наименование органа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Федерального казначейства ___________________________     по КОФК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Вид справки               ___________________________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(простая, сводная)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Кому:                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Получатель средств                                                │       │</w:t>
      </w:r>
    </w:p>
    <w:p w:rsidR="0007414E" w:rsidRPr="006C3B0A" w:rsidRDefault="003E27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бюджета,                                        </w:t>
      </w:r>
      <w:r w:rsidR="00BA207B" w:rsidRPr="006C3B0A">
        <w:rPr>
          <w:rFonts w:ascii="Times New Roman" w:hAnsi="Times New Roman" w:cs="Times New Roman"/>
          <w:sz w:val="24"/>
          <w:szCs w:val="24"/>
        </w:rPr>
        <w:t xml:space="preserve">        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главный распорядитель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E278D" w:rsidRPr="006C3B0A">
        <w:rPr>
          <w:rFonts w:ascii="Times New Roman" w:hAnsi="Times New Roman" w:cs="Times New Roman"/>
          <w:sz w:val="24"/>
          <w:szCs w:val="24"/>
        </w:rPr>
        <w:t>местного</w:t>
      </w: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по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Сводному</w:t>
      </w:r>
      <w:proofErr w:type="gramEnd"/>
      <w:r w:rsidRPr="006C3B0A">
        <w:rPr>
          <w:rFonts w:ascii="Times New Roman" w:hAnsi="Times New Roman" w:cs="Times New Roman"/>
          <w:sz w:val="24"/>
          <w:szCs w:val="24"/>
        </w:rPr>
        <w:t xml:space="preserve"> </w:t>
      </w:r>
      <w:r w:rsidR="00BA207B" w:rsidRPr="006C3B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3B0A">
        <w:rPr>
          <w:rFonts w:ascii="Times New Roman" w:hAnsi="Times New Roman" w:cs="Times New Roman"/>
          <w:sz w:val="24"/>
          <w:szCs w:val="24"/>
        </w:rPr>
        <w:t>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бюджета                   ___________________________     реестру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Территориальный орган 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Федерального                                              по КОФК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казначейства              ___________________________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Периодичность: годовая                                            │       │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0A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                     по </w:t>
      </w:r>
      <w:hyperlink r:id="rId55" w:history="1">
        <w:r w:rsidRPr="006C3B0A">
          <w:rPr>
            <w:rFonts w:ascii="Times New Roman" w:hAnsi="Times New Roman" w:cs="Times New Roman"/>
            <w:sz w:val="24"/>
            <w:szCs w:val="24"/>
          </w:rPr>
          <w:t>ОКЕИ</w:t>
        </w:r>
      </w:hyperlink>
      <w:r w:rsidRPr="006C3B0A">
        <w:rPr>
          <w:rFonts w:ascii="Times New Roman" w:hAnsi="Times New Roman" w:cs="Times New Roman"/>
          <w:sz w:val="24"/>
          <w:szCs w:val="24"/>
        </w:rPr>
        <w:t xml:space="preserve"> │  383  │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до второго десятичного знака)                                     └───────┘</w:t>
      </w:r>
    </w:p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rPr>
          <w:rFonts w:ascii="Times New Roman" w:hAnsi="Times New Roman" w:cs="Times New Roman"/>
          <w:sz w:val="24"/>
          <w:szCs w:val="24"/>
        </w:rPr>
        <w:sectPr w:rsidR="0007414E" w:rsidRPr="006C3B0A" w:rsidSect="0079432B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4"/>
        <w:gridCol w:w="850"/>
        <w:gridCol w:w="730"/>
        <w:gridCol w:w="850"/>
        <w:gridCol w:w="1020"/>
        <w:gridCol w:w="821"/>
        <w:gridCol w:w="794"/>
        <w:gridCol w:w="680"/>
        <w:gridCol w:w="1008"/>
        <w:gridCol w:w="1195"/>
        <w:gridCol w:w="1345"/>
        <w:gridCol w:w="1531"/>
        <w:gridCol w:w="1445"/>
      </w:tblGrid>
      <w:tr w:rsidR="0079432B" w:rsidRPr="006C3B0A" w:rsidTr="00322F97">
        <w:tc>
          <w:tcPr>
            <w:tcW w:w="2941" w:type="dxa"/>
            <w:gridSpan w:val="4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1773"/>
            <w:bookmarkEnd w:id="8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 БК</w:t>
            </w:r>
          </w:p>
        </w:tc>
        <w:tc>
          <w:tcPr>
            <w:tcW w:w="850" w:type="dxa"/>
            <w:vMerge w:val="restart"/>
          </w:tcPr>
          <w:p w:rsidR="0007414E" w:rsidRPr="006C3B0A" w:rsidRDefault="00083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объекта ФАИП (мероприятия по информатизации</w:t>
            </w:r>
            <w:proofErr w:type="gramEnd"/>
          </w:p>
        </w:tc>
        <w:tc>
          <w:tcPr>
            <w:tcW w:w="1841" w:type="dxa"/>
            <w:gridSpan w:val="2"/>
          </w:tcPr>
          <w:p w:rsidR="0007414E" w:rsidRPr="006C3B0A" w:rsidRDefault="00C06628" w:rsidP="0019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(главный распорядитель средств </w:t>
            </w:r>
            <w:r w:rsidR="00194A51" w:rsidRPr="006C3B0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474" w:type="dxa"/>
            <w:gridSpan w:val="2"/>
          </w:tcPr>
          <w:p w:rsidR="0007414E" w:rsidRPr="006C3B0A" w:rsidRDefault="0019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07414E" w:rsidRPr="006C3B0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контракт/Соглашение/Нормативный правовой акт</w:t>
            </w:r>
          </w:p>
        </w:tc>
        <w:tc>
          <w:tcPr>
            <w:tcW w:w="2203" w:type="dxa"/>
            <w:gridSpan w:val="2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</w:p>
        </w:tc>
        <w:tc>
          <w:tcPr>
            <w:tcW w:w="1345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Неисполненные бюджетные обязательства отчетного финансового года</w:t>
            </w:r>
          </w:p>
        </w:tc>
        <w:tc>
          <w:tcPr>
            <w:tcW w:w="1531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1445" w:type="dxa"/>
            <w:vMerge w:val="restart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Сумма, в пределах которой могут быть увеличены бюджетные ассигнования текущего финансового года</w:t>
            </w:r>
          </w:p>
        </w:tc>
      </w:tr>
      <w:tr w:rsidR="0079432B" w:rsidRPr="006C3B0A" w:rsidTr="00322F97"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3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85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8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учетный номер</w:t>
            </w:r>
          </w:p>
        </w:tc>
        <w:tc>
          <w:tcPr>
            <w:tcW w:w="1195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неисполненный остаток отчетного финансового года</w:t>
            </w:r>
          </w:p>
        </w:tc>
        <w:tc>
          <w:tcPr>
            <w:tcW w:w="1345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567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P1791"/>
            <w:bookmarkEnd w:id="8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P1794"/>
            <w:bookmarkEnd w:id="86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P1795"/>
            <w:bookmarkEnd w:id="87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P1796"/>
            <w:bookmarkEnd w:id="88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P1797"/>
            <w:bookmarkEnd w:id="89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P1798"/>
            <w:bookmarkEnd w:id="90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1799"/>
            <w:bookmarkEnd w:id="91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1800"/>
            <w:bookmarkEnd w:id="92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1801"/>
            <w:bookmarkEnd w:id="93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5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1802"/>
            <w:bookmarkEnd w:id="94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P1803"/>
            <w:bookmarkEnd w:id="95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:rsidR="0007414E" w:rsidRPr="006C3B0A" w:rsidRDefault="000741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P1804"/>
            <w:bookmarkEnd w:id="96"/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432B" w:rsidRPr="006C3B0A" w:rsidTr="00322F97">
        <w:tc>
          <w:tcPr>
            <w:tcW w:w="567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567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07414E" w:rsidRPr="006C3B0A" w:rsidRDefault="000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2B" w:rsidRPr="006C3B0A" w:rsidTr="00322F97">
        <w:tc>
          <w:tcPr>
            <w:tcW w:w="9309" w:type="dxa"/>
            <w:gridSpan w:val="11"/>
          </w:tcPr>
          <w:p w:rsidR="0007414E" w:rsidRPr="006C3B0A" w:rsidRDefault="000741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Итого по коду бюджетной классификации</w:t>
            </w:r>
          </w:p>
        </w:tc>
        <w:tc>
          <w:tcPr>
            <w:tcW w:w="134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4E" w:rsidRPr="006C3B0A" w:rsidTr="00322F97">
        <w:tblPrEx>
          <w:tblBorders>
            <w:left w:val="nil"/>
          </w:tblBorders>
        </w:tblPrEx>
        <w:tc>
          <w:tcPr>
            <w:tcW w:w="9309" w:type="dxa"/>
            <w:gridSpan w:val="11"/>
            <w:tcBorders>
              <w:left w:val="nil"/>
              <w:bottom w:val="nil"/>
            </w:tcBorders>
          </w:tcPr>
          <w:p w:rsidR="0007414E" w:rsidRPr="006C3B0A" w:rsidRDefault="0007414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B0A">
              <w:rPr>
                <w:rFonts w:ascii="Times New Roman" w:hAnsi="Times New Roman" w:cs="Times New Roman"/>
                <w:sz w:val="24"/>
                <w:szCs w:val="24"/>
              </w:rPr>
              <w:t>Всего по коду главы</w:t>
            </w:r>
          </w:p>
        </w:tc>
        <w:tc>
          <w:tcPr>
            <w:tcW w:w="134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07414E" w:rsidRPr="006C3B0A" w:rsidRDefault="00074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14E" w:rsidRPr="006C3B0A" w:rsidRDefault="000741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Ответственный исполнитель ___________ _________ ______________ ____________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C3B0A">
        <w:rPr>
          <w:rFonts w:ascii="Times New Roman" w:hAnsi="Times New Roman" w:cs="Times New Roman"/>
          <w:sz w:val="24"/>
          <w:szCs w:val="24"/>
        </w:rPr>
        <w:t>(должность) (подпись)  (расшифровка   (телефон)</w:t>
      </w:r>
      <w:proofErr w:type="gramEnd"/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подписи)</w:t>
      </w:r>
    </w:p>
    <w:p w:rsidR="0007414E" w:rsidRPr="006C3B0A" w:rsidRDefault="007943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>«</w:t>
      </w:r>
      <w:r w:rsidR="0007414E" w:rsidRPr="006C3B0A">
        <w:rPr>
          <w:rFonts w:ascii="Times New Roman" w:hAnsi="Times New Roman" w:cs="Times New Roman"/>
          <w:sz w:val="24"/>
          <w:szCs w:val="24"/>
        </w:rPr>
        <w:t>__</w:t>
      </w:r>
      <w:r w:rsidRPr="006C3B0A">
        <w:rPr>
          <w:rFonts w:ascii="Times New Roman" w:hAnsi="Times New Roman" w:cs="Times New Roman"/>
          <w:sz w:val="24"/>
          <w:szCs w:val="24"/>
        </w:rPr>
        <w:t>»</w:t>
      </w:r>
      <w:r w:rsidR="0007414E" w:rsidRPr="006C3B0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07414E" w:rsidRPr="006C3B0A" w:rsidRDefault="000741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sectPr w:rsidR="0007414E" w:rsidRPr="006C3B0A" w:rsidSect="0079432B">
      <w:type w:val="continuous"/>
      <w:pgSz w:w="16838" w:h="11905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414E"/>
    <w:rsid w:val="00064A76"/>
    <w:rsid w:val="00073E36"/>
    <w:rsid w:val="0007414E"/>
    <w:rsid w:val="00083961"/>
    <w:rsid w:val="0009457F"/>
    <w:rsid w:val="000D1321"/>
    <w:rsid w:val="000E280F"/>
    <w:rsid w:val="00136816"/>
    <w:rsid w:val="00187F90"/>
    <w:rsid w:val="00194A51"/>
    <w:rsid w:val="001E059B"/>
    <w:rsid w:val="0020067F"/>
    <w:rsid w:val="00224DB7"/>
    <w:rsid w:val="00242A7A"/>
    <w:rsid w:val="00264797"/>
    <w:rsid w:val="00282AAD"/>
    <w:rsid w:val="002F0289"/>
    <w:rsid w:val="002F602A"/>
    <w:rsid w:val="002F68DF"/>
    <w:rsid w:val="00322F97"/>
    <w:rsid w:val="00332C24"/>
    <w:rsid w:val="00342B18"/>
    <w:rsid w:val="00355D6B"/>
    <w:rsid w:val="00367475"/>
    <w:rsid w:val="003920F0"/>
    <w:rsid w:val="003E1801"/>
    <w:rsid w:val="003E278D"/>
    <w:rsid w:val="003E5614"/>
    <w:rsid w:val="00412447"/>
    <w:rsid w:val="0042173A"/>
    <w:rsid w:val="00484CCF"/>
    <w:rsid w:val="0048693D"/>
    <w:rsid w:val="004920FE"/>
    <w:rsid w:val="00556BF3"/>
    <w:rsid w:val="005604C2"/>
    <w:rsid w:val="005A0B56"/>
    <w:rsid w:val="005C5A99"/>
    <w:rsid w:val="005E01F6"/>
    <w:rsid w:val="005E32A6"/>
    <w:rsid w:val="005E7829"/>
    <w:rsid w:val="005F24C5"/>
    <w:rsid w:val="006521DB"/>
    <w:rsid w:val="006841BB"/>
    <w:rsid w:val="00690DD6"/>
    <w:rsid w:val="006A7430"/>
    <w:rsid w:val="006C3B0A"/>
    <w:rsid w:val="00726C55"/>
    <w:rsid w:val="00760EE8"/>
    <w:rsid w:val="0077223C"/>
    <w:rsid w:val="00776CFA"/>
    <w:rsid w:val="00792BE5"/>
    <w:rsid w:val="0079432B"/>
    <w:rsid w:val="007A0C25"/>
    <w:rsid w:val="007B0379"/>
    <w:rsid w:val="007B3959"/>
    <w:rsid w:val="007C3751"/>
    <w:rsid w:val="007C3772"/>
    <w:rsid w:val="007C6789"/>
    <w:rsid w:val="007E55CB"/>
    <w:rsid w:val="00882D2B"/>
    <w:rsid w:val="008D31BA"/>
    <w:rsid w:val="008F32A7"/>
    <w:rsid w:val="0093356C"/>
    <w:rsid w:val="00976E40"/>
    <w:rsid w:val="00977154"/>
    <w:rsid w:val="00A13756"/>
    <w:rsid w:val="00A222ED"/>
    <w:rsid w:val="00A54408"/>
    <w:rsid w:val="00A579BF"/>
    <w:rsid w:val="00A92D6B"/>
    <w:rsid w:val="00A97964"/>
    <w:rsid w:val="00AB758C"/>
    <w:rsid w:val="00AF4905"/>
    <w:rsid w:val="00B13C43"/>
    <w:rsid w:val="00B61082"/>
    <w:rsid w:val="00B6171B"/>
    <w:rsid w:val="00B71C8C"/>
    <w:rsid w:val="00BA207B"/>
    <w:rsid w:val="00BA3421"/>
    <w:rsid w:val="00BB2AE4"/>
    <w:rsid w:val="00BD5D43"/>
    <w:rsid w:val="00BF3E98"/>
    <w:rsid w:val="00C06628"/>
    <w:rsid w:val="00C10462"/>
    <w:rsid w:val="00C318D6"/>
    <w:rsid w:val="00C4541C"/>
    <w:rsid w:val="00C50D20"/>
    <w:rsid w:val="00C77AE5"/>
    <w:rsid w:val="00C90852"/>
    <w:rsid w:val="00CB0CB8"/>
    <w:rsid w:val="00CB3782"/>
    <w:rsid w:val="00CD75BC"/>
    <w:rsid w:val="00D170BA"/>
    <w:rsid w:val="00D30A58"/>
    <w:rsid w:val="00D473F3"/>
    <w:rsid w:val="00D55E88"/>
    <w:rsid w:val="00DA3D3F"/>
    <w:rsid w:val="00DA6CDA"/>
    <w:rsid w:val="00E06881"/>
    <w:rsid w:val="00E17D46"/>
    <w:rsid w:val="00E31996"/>
    <w:rsid w:val="00E73199"/>
    <w:rsid w:val="00E8498C"/>
    <w:rsid w:val="00E912BA"/>
    <w:rsid w:val="00E974DB"/>
    <w:rsid w:val="00EA567B"/>
    <w:rsid w:val="00ED7976"/>
    <w:rsid w:val="00EE7BA4"/>
    <w:rsid w:val="00F078C4"/>
    <w:rsid w:val="00F84D29"/>
    <w:rsid w:val="00FB1820"/>
    <w:rsid w:val="00FE2C2C"/>
    <w:rsid w:val="00FE76FE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3F"/>
  </w:style>
  <w:style w:type="paragraph" w:styleId="1">
    <w:name w:val="heading 1"/>
    <w:basedOn w:val="a"/>
    <w:next w:val="a"/>
    <w:link w:val="10"/>
    <w:uiPriority w:val="99"/>
    <w:qFormat/>
    <w:rsid w:val="00726C5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C55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741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7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41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2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26C5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726C5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741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7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41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AA3082850ABD06D1B9761B75A22C2E7CAFCF6C084030D2118D1B81ECwEL8I" TargetMode="External"/><Relationship Id="rId18" Type="http://schemas.openxmlformats.org/officeDocument/2006/relationships/hyperlink" Target="consultantplus://offline/ref=E8AA3082850ABD06D1B9761B75A22C2E7CAFCF6C084030D2118D1B81ECwEL8I" TargetMode="External"/><Relationship Id="rId26" Type="http://schemas.openxmlformats.org/officeDocument/2006/relationships/hyperlink" Target="consultantplus://offline/ref=E8AA3082850ABD06D1B9761B75A22C2E7CAFC86D084730D2118D1B81ECwEL8I" TargetMode="External"/><Relationship Id="rId39" Type="http://schemas.openxmlformats.org/officeDocument/2006/relationships/hyperlink" Target="consultantplus://offline/ref=E8AA3082850ABD06D1B9761B75A22C2E7CAFCF6C0A4A30D2118D1B81ECwEL8I" TargetMode="External"/><Relationship Id="rId21" Type="http://schemas.openxmlformats.org/officeDocument/2006/relationships/hyperlink" Target="consultantplus://offline/ref=E8AA3082850ABD06D1B9761B75A22C2E7CAFCF6C084030D2118D1B81ECwEL8I" TargetMode="External"/><Relationship Id="rId34" Type="http://schemas.openxmlformats.org/officeDocument/2006/relationships/hyperlink" Target="consultantplus://offline/ref=CE63D97B5924A95DEA1103BC8A99306F5B4BC1D63A7E4C56E983D64D9008E25BA7D21CF09A0507BD0Aa9M" TargetMode="External"/><Relationship Id="rId42" Type="http://schemas.openxmlformats.org/officeDocument/2006/relationships/hyperlink" Target="consultantplus://offline/ref=AB1701E1F46B90D6B3DB115665FB864182FBA9F4EEAC10D4A931A86DDCD8D80E4D71CA887F3B1731A2l2N" TargetMode="External"/><Relationship Id="rId47" Type="http://schemas.openxmlformats.org/officeDocument/2006/relationships/hyperlink" Target="consultantplus://offline/ref=1A03A3BDA08D5623BAD2A619FF4672F112A3E0A9D9A50D3BC0A447CE78p5b0N" TargetMode="External"/><Relationship Id="rId50" Type="http://schemas.openxmlformats.org/officeDocument/2006/relationships/hyperlink" Target="consultantplus://offline/ref=E8AA3082850ABD06D1B9761B75A22C2E7CAFCF6C0A4A30D2118D1B81ECwEL8I" TargetMode="External"/><Relationship Id="rId55" Type="http://schemas.openxmlformats.org/officeDocument/2006/relationships/hyperlink" Target="consultantplus://offline/ref=E8AA3082850ABD06D1B9761B75A22C2E7CAFCF6C0A4A30D2118D1B81ECwEL8I" TargetMode="External"/><Relationship Id="rId7" Type="http://schemas.openxmlformats.org/officeDocument/2006/relationships/hyperlink" Target="consultantplus://offline/ref=E8AA3082850ABD06D1B9761B75A22C2E7CAFCF6C084030D2118D1B81ECwEL8I" TargetMode="External"/><Relationship Id="rId12" Type="http://schemas.openxmlformats.org/officeDocument/2006/relationships/hyperlink" Target="consultantplus://offline/ref=E8AA3082850ABD06D1B9761B75A22C2E7DA6CA630A4330D2118D1B81ECE8F6E140FAF397CE047DF1wCLBI" TargetMode="External"/><Relationship Id="rId17" Type="http://schemas.openxmlformats.org/officeDocument/2006/relationships/hyperlink" Target="consultantplus://offline/ref=E8AA3082850ABD06D1B9761B75A22C2E7CAFCF6C084030D2118D1B81ECwEL8I" TargetMode="External"/><Relationship Id="rId25" Type="http://schemas.openxmlformats.org/officeDocument/2006/relationships/hyperlink" Target="consultantplus://offline/ref=E8AA3082850ABD06D1B9761B75A22C2E7CAFCF6C0A4A30D2118D1B81ECwEL8I" TargetMode="External"/><Relationship Id="rId33" Type="http://schemas.openxmlformats.org/officeDocument/2006/relationships/hyperlink" Target="consultantplus://offline/ref=0D741E0763A4E6F6A387D9573CDC65F1FDD3FFB48B0F77BD510234D0207E729E35105FD36C41E2E6x8V6B" TargetMode="External"/><Relationship Id="rId38" Type="http://schemas.openxmlformats.org/officeDocument/2006/relationships/hyperlink" Target="consultantplus://offline/ref=E8AA3082850ABD06D1B9761B75A22C2E7EABC2630E4230D2118D1B81ECwEL8I" TargetMode="External"/><Relationship Id="rId46" Type="http://schemas.openxmlformats.org/officeDocument/2006/relationships/hyperlink" Target="consultantplus://offline/ref=1A03A3BDA08D5623BAD2A619FF4672F112A3E7A8DBA80D3BC0A447CE7850634857A6876F5B4B454DpCb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AA3082850ABD06D1B9761B75A22C2E7CAFCF6C084030D2118D1B81ECwEL8I" TargetMode="External"/><Relationship Id="rId20" Type="http://schemas.openxmlformats.org/officeDocument/2006/relationships/hyperlink" Target="consultantplus://offline/ref=E8AA3082850ABD06D1B9761B75A22C2E7CAFCF6C084030D2118D1B81ECwEL8I" TargetMode="External"/><Relationship Id="rId29" Type="http://schemas.openxmlformats.org/officeDocument/2006/relationships/hyperlink" Target="consultantplus://offline/ref=41DA231745BB9D07B4FE8E1A7C72F466A2F0B2358E2ED70F0F61DEF715709BFD727C9C84F0E98072D4r3N" TargetMode="External"/><Relationship Id="rId41" Type="http://schemas.openxmlformats.org/officeDocument/2006/relationships/hyperlink" Target="consultantplus://offline/ref=AB1701E1F46B90D6B3DB115665FB864180FFA4FBEAA410D4A931A86DDCADl8N" TargetMode="External"/><Relationship Id="rId54" Type="http://schemas.openxmlformats.org/officeDocument/2006/relationships/hyperlink" Target="consultantplus://offline/ref=E8AA3082850ABD06D1B9761B75A22C2E7CAFCF6C084030D2118D1B81ECwEL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A3082850ABD06D1B9761B75A22C2E7CAFCF6B064030D2118D1B81ECE8F6E140FAF392CA04w7LEI" TargetMode="External"/><Relationship Id="rId11" Type="http://schemas.openxmlformats.org/officeDocument/2006/relationships/hyperlink" Target="consultantplus://offline/ref=E8AA3082850ABD06D1B9761B75A22C2E7DA6CA630A4330D2118D1B81ECE8F6E140FAF397CE047DF1wCLBI" TargetMode="External"/><Relationship Id="rId24" Type="http://schemas.openxmlformats.org/officeDocument/2006/relationships/hyperlink" Target="consultantplus://offline/ref=E8AA3082850ABD06D1B9761B75A22C2E7EABC2630E4230D2118D1B81ECwEL8I" TargetMode="External"/><Relationship Id="rId32" Type="http://schemas.openxmlformats.org/officeDocument/2006/relationships/hyperlink" Target="consultantplus://offline/ref=50C9C6156FADEBD06A01859B09C4ACD4E536E8B7DCE98087E48D9616C1EC5465A835D3C84CC8AAMFN8B" TargetMode="External"/><Relationship Id="rId37" Type="http://schemas.openxmlformats.org/officeDocument/2006/relationships/hyperlink" Target="consultantplus://offline/ref=E8AA3082850ABD06D1B9761B75A22C2E7CAFCF6C084030D2118D1B81ECwEL8I" TargetMode="External"/><Relationship Id="rId40" Type="http://schemas.openxmlformats.org/officeDocument/2006/relationships/hyperlink" Target="consultantplus://offline/ref=AB1701E1F46B90D6B3DB115665FB864182FBA9F4ECA610D4A931A86DDCADl8N" TargetMode="External"/><Relationship Id="rId45" Type="http://schemas.openxmlformats.org/officeDocument/2006/relationships/hyperlink" Target="consultantplus://offline/ref=1A03A3BDA08D5623BAD2A619FF4672F110A7EAA7DFA00D3BC0A447CE78p5b0N" TargetMode="External"/><Relationship Id="rId53" Type="http://schemas.openxmlformats.org/officeDocument/2006/relationships/hyperlink" Target="consultantplus://offline/ref=E8AA3082850ABD06D1B9761B75A22C2E7CAFCF6C0A4A30D2118D1B81ECwEL8I" TargetMode="External"/><Relationship Id="rId58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8AA3082850ABD06D1B9761B75A22C2E7CAFCF6C084030D2118D1B81ECwEL8I" TargetMode="External"/><Relationship Id="rId23" Type="http://schemas.openxmlformats.org/officeDocument/2006/relationships/hyperlink" Target="consultantplus://offline/ref=E8AA3082850ABD06D1B9761B75A22C2E7CAFCF6C084030D2118D1B81ECwEL8I" TargetMode="External"/><Relationship Id="rId28" Type="http://schemas.openxmlformats.org/officeDocument/2006/relationships/hyperlink" Target="consultantplus://offline/ref=41DA231745BB9D07B4FE8E1A7C72F466A0F4BF3A8A26D70F0F61DEF715D7r0N" TargetMode="External"/><Relationship Id="rId36" Type="http://schemas.openxmlformats.org/officeDocument/2006/relationships/hyperlink" Target="consultantplus://offline/ref=A18D47F19034F3C95E17F1CD5DB909A7A14028D48ADD4843B47EC4AAFDDBF6C923E9989A70C86E4235k2M" TargetMode="External"/><Relationship Id="rId49" Type="http://schemas.openxmlformats.org/officeDocument/2006/relationships/hyperlink" Target="consultantplus://offline/ref=E8AA3082850ABD06D1B9761B75A22C2E7EABC2630E4230D2118D1B81ECwEL8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E8AA3082850ABD06D1B9761B75A22C2E7CAFCF6C084030D2118D1B81ECwEL8I" TargetMode="External"/><Relationship Id="rId19" Type="http://schemas.openxmlformats.org/officeDocument/2006/relationships/hyperlink" Target="consultantplus://offline/ref=E8AA3082850ABD06D1B9761B75A22C2E7CAFCF6C084030D2118D1B81ECwEL8I" TargetMode="External"/><Relationship Id="rId31" Type="http://schemas.openxmlformats.org/officeDocument/2006/relationships/hyperlink" Target="consultantplus://offline/ref=A73BEF22600715AA8B033146C2769897F5350BEB2D83009D2A9FDB2BD337134E1144DCF2887F60lELDB" TargetMode="External"/><Relationship Id="rId44" Type="http://schemas.openxmlformats.org/officeDocument/2006/relationships/hyperlink" Target="consultantplus://offline/ref=1A03A3BDA08D5623BAD2A619FF4672F112A3E7A8D9A20D3BC0A447CE78p5b0N" TargetMode="External"/><Relationship Id="rId52" Type="http://schemas.openxmlformats.org/officeDocument/2006/relationships/hyperlink" Target="consultantplus://offline/ref=E8AA3082850ABD06D1B9761B75A22C2E7EABC2630E4230D2118D1B81ECwEL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AA3082850ABD06D1B9761B75A22C2E7CAFCF6C084030D2118D1B81ECwEL8I" TargetMode="External"/><Relationship Id="rId14" Type="http://schemas.openxmlformats.org/officeDocument/2006/relationships/hyperlink" Target="consultantplus://offline/ref=733C2DEE436B952CA5DC3A8D55B1BFACE1F20EE26EBB99F58E20A1038305831C143AD390FBM5ZBG" TargetMode="External"/><Relationship Id="rId22" Type="http://schemas.openxmlformats.org/officeDocument/2006/relationships/hyperlink" Target="consultantplus://offline/ref=25569C41696B7E2AB3AE1BACA72823A7D6EA8775EF0EB47FABB0EB7FA5SBNCN" TargetMode="External"/><Relationship Id="rId27" Type="http://schemas.openxmlformats.org/officeDocument/2006/relationships/hyperlink" Target="consultantplus://offline/ref=41DA231745BB9D07B4FE8E1A7C72F466A2F0B2358C24D70F0F61DEF715D7r0N" TargetMode="External"/><Relationship Id="rId30" Type="http://schemas.openxmlformats.org/officeDocument/2006/relationships/hyperlink" Target="consultantplus://offline/ref=41DA231745BB9D07B4FE8E1A7C72F466A2F0B5348C23D70F0F61DEF715D7r0N" TargetMode="External"/><Relationship Id="rId35" Type="http://schemas.openxmlformats.org/officeDocument/2006/relationships/hyperlink" Target="consultantplus://offline/ref=CE63D97B5924A95DEA1103BC8A99306F5B4BC1D63A7E4C56E983D64D9008E25BA7D21CF09A0507BD0Aa9M" TargetMode="External"/><Relationship Id="rId43" Type="http://schemas.openxmlformats.org/officeDocument/2006/relationships/hyperlink" Target="consultantplus://offline/ref=AB1701E1F46B90D6B3DB115665FB864182FBAEF5ECA110D4A931A86DDCADl8N" TargetMode="External"/><Relationship Id="rId48" Type="http://schemas.openxmlformats.org/officeDocument/2006/relationships/hyperlink" Target="consultantplus://offline/ref=E8AA3082850ABD06D1B9761B75A22C2E7CAFCF6C084030D2118D1B81ECwEL8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E8AA3082850ABD06D1B9761B75A22C2E7CAFCF6C084030D2118D1B81ECwEL8I" TargetMode="External"/><Relationship Id="rId51" Type="http://schemas.openxmlformats.org/officeDocument/2006/relationships/hyperlink" Target="consultantplus://offline/ref=E8AA3082850ABD06D1B9761B75A22C2E7CAFCF6C084030D2118D1B81ECwEL8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A010-9629-4940-B250-0E9507E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15790</Words>
  <Characters>90005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Валерьевна</dc:creator>
  <cp:lastModifiedBy>admin</cp:lastModifiedBy>
  <cp:revision>16</cp:revision>
  <cp:lastPrinted>2019-11-21T07:30:00Z</cp:lastPrinted>
  <dcterms:created xsi:type="dcterms:W3CDTF">2019-10-04T03:22:00Z</dcterms:created>
  <dcterms:modified xsi:type="dcterms:W3CDTF">2019-11-21T07:30:00Z</dcterms:modified>
</cp:coreProperties>
</file>