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08" w:rsidRDefault="00591708" w:rsidP="00591708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noProof/>
          <w:color w:val="auto"/>
          <w:lang w:val="ru-RU" w:eastAsia="ru-RU"/>
        </w:rPr>
        <w:drawing>
          <wp:inline distT="0" distB="0" distL="0" distR="0" wp14:anchorId="76897CC9" wp14:editId="1385260E">
            <wp:extent cx="59944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08" w:rsidRDefault="00591708" w:rsidP="00591708">
      <w:pPr>
        <w:rPr>
          <w:rFonts w:cs="Times New Roman"/>
          <w:lang w:val="ru-RU" w:eastAsia="ru-RU"/>
        </w:rPr>
      </w:pPr>
    </w:p>
    <w:p w:rsidR="00591708" w:rsidRDefault="00591708" w:rsidP="00591708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591708" w:rsidRDefault="00591708" w:rsidP="00591708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proofErr w:type="spellStart"/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</w:t>
      </w:r>
      <w:proofErr w:type="spellEnd"/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 xml:space="preserve"> район</w:t>
      </w:r>
    </w:p>
    <w:p w:rsidR="00591708" w:rsidRDefault="00591708" w:rsidP="00591708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Администрация муниципального образования</w:t>
      </w:r>
    </w:p>
    <w:p w:rsidR="00591708" w:rsidRPr="00310A91" w:rsidRDefault="00591708" w:rsidP="00591708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 xml:space="preserve">  сельское поселение</w:t>
      </w:r>
      <w:r w:rsidRPr="00310A91"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«</w:t>
      </w:r>
      <w:proofErr w:type="spellStart"/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Улекчинское</w:t>
      </w:r>
      <w:proofErr w:type="spellEnd"/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»</w:t>
      </w:r>
    </w:p>
    <w:p w:rsidR="00591708" w:rsidRDefault="00591708" w:rsidP="00591708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591708" w:rsidRDefault="00591708" w:rsidP="00591708">
      <w:pPr>
        <w:jc w:val="center"/>
        <w:rPr>
          <w:rFonts w:cs="Times New Roman"/>
          <w:b/>
          <w:snapToGrid w:val="0"/>
          <w:color w:val="auto"/>
          <w:sz w:val="28"/>
          <w:szCs w:val="28"/>
          <w:lang w:val="ru-RU"/>
        </w:rPr>
      </w:pPr>
    </w:p>
    <w:p w:rsidR="00591708" w:rsidRPr="00342802" w:rsidRDefault="00591708" w:rsidP="00591708">
      <w:pPr>
        <w:jc w:val="center"/>
        <w:rPr>
          <w:bCs/>
          <w:smallCaps/>
          <w:snapToGrid w:val="0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591708" w:rsidRDefault="00591708" w:rsidP="00591708">
      <w:pPr>
        <w:rPr>
          <w:rFonts w:cs="Times New Roman"/>
          <w:snapToGrid w:val="0"/>
          <w:color w:val="auto"/>
          <w:szCs w:val="20"/>
          <w:lang w:val="ru-RU"/>
        </w:rPr>
      </w:pPr>
    </w:p>
    <w:p w:rsidR="00591708" w:rsidRDefault="00591708" w:rsidP="00591708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</w:t>
      </w:r>
      <w:proofErr w:type="gramStart"/>
      <w:r>
        <w:rPr>
          <w:rFonts w:cs="Times New Roman"/>
          <w:snapToGrid w:val="0"/>
          <w:color w:val="auto"/>
          <w:szCs w:val="20"/>
          <w:lang w:val="ru-RU"/>
        </w:rPr>
        <w:t>03»  марта</w:t>
      </w:r>
      <w:proofErr w:type="gramEnd"/>
      <w:r>
        <w:rPr>
          <w:rFonts w:cs="Times New Roman"/>
          <w:snapToGrid w:val="0"/>
          <w:color w:val="auto"/>
          <w:szCs w:val="20"/>
          <w:lang w:val="ru-RU"/>
        </w:rPr>
        <w:t xml:space="preserve">   2016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г </w:t>
      </w:r>
      <w:r>
        <w:rPr>
          <w:rFonts w:cs="Times New Roman"/>
          <w:snapToGrid w:val="0"/>
          <w:color w:val="auto"/>
          <w:szCs w:val="20"/>
          <w:lang w:val="ru-RU"/>
        </w:rPr>
        <w:t xml:space="preserve">                           №   4</w:t>
      </w:r>
    </w:p>
    <w:p w:rsidR="00591708" w:rsidRPr="00342802" w:rsidRDefault="00591708" w:rsidP="00591708">
      <w:pPr>
        <w:rPr>
          <w:bCs/>
          <w:smallCaps/>
          <w:snapToGrid w:val="0"/>
          <w:lang w:val="ru-RU"/>
        </w:rPr>
      </w:pPr>
    </w:p>
    <w:p w:rsidR="00591708" w:rsidRDefault="00591708" w:rsidP="00591708">
      <w:pPr>
        <w:rPr>
          <w:rFonts w:cs="Times New Roman"/>
          <w:snapToGrid w:val="0"/>
          <w:color w:val="auto"/>
          <w:sz w:val="28"/>
          <w:szCs w:val="28"/>
          <w:lang w:val="ru-RU"/>
        </w:rPr>
      </w:pPr>
    </w:p>
    <w:p w:rsidR="00591708" w:rsidRPr="00923F37" w:rsidRDefault="00591708" w:rsidP="00591708">
      <w:pPr>
        <w:rPr>
          <w:b/>
          <w:lang w:val="ru-RU"/>
        </w:rPr>
      </w:pPr>
      <w:r w:rsidRPr="00923F37">
        <w:rPr>
          <w:b/>
          <w:lang w:val="ru-RU"/>
        </w:rPr>
        <w:t>Об упорядочении адресного хозяйства и</w:t>
      </w:r>
    </w:p>
    <w:p w:rsidR="00591708" w:rsidRPr="00923F37" w:rsidRDefault="00591708" w:rsidP="00591708">
      <w:pPr>
        <w:rPr>
          <w:b/>
          <w:lang w:val="ru-RU"/>
        </w:rPr>
      </w:pPr>
      <w:r w:rsidRPr="00923F37">
        <w:rPr>
          <w:b/>
          <w:lang w:val="ru-RU"/>
        </w:rPr>
        <w:t xml:space="preserve">присвоения </w:t>
      </w:r>
      <w:proofErr w:type="gramStart"/>
      <w:r w:rsidRPr="00923F37">
        <w:rPr>
          <w:b/>
          <w:lang w:val="ru-RU"/>
        </w:rPr>
        <w:t>адреса  земельному</w:t>
      </w:r>
      <w:proofErr w:type="gramEnd"/>
      <w:r w:rsidRPr="00923F37">
        <w:rPr>
          <w:b/>
          <w:lang w:val="ru-RU"/>
        </w:rPr>
        <w:t xml:space="preserve"> участку,</w:t>
      </w:r>
    </w:p>
    <w:p w:rsidR="00591708" w:rsidRPr="00923F37" w:rsidRDefault="00591708" w:rsidP="00591708">
      <w:pPr>
        <w:rPr>
          <w:b/>
          <w:lang w:val="ru-RU"/>
        </w:rPr>
      </w:pPr>
      <w:proofErr w:type="gramStart"/>
      <w:r w:rsidRPr="00923F37">
        <w:rPr>
          <w:b/>
          <w:lang w:val="ru-RU"/>
        </w:rPr>
        <w:t>выделенному  для</w:t>
      </w:r>
      <w:proofErr w:type="gramEnd"/>
      <w:r w:rsidRPr="00923F37">
        <w:rPr>
          <w:b/>
          <w:lang w:val="ru-RU"/>
        </w:rPr>
        <w:t xml:space="preserve"> индивидуального</w:t>
      </w:r>
    </w:p>
    <w:p w:rsidR="00591708" w:rsidRPr="00923F37" w:rsidRDefault="00591708" w:rsidP="00591708">
      <w:pPr>
        <w:rPr>
          <w:b/>
          <w:lang w:val="ru-RU"/>
        </w:rPr>
      </w:pPr>
      <w:r w:rsidRPr="00923F37">
        <w:rPr>
          <w:b/>
          <w:lang w:val="ru-RU"/>
        </w:rPr>
        <w:t xml:space="preserve"> жилищного хозяйства.</w:t>
      </w:r>
    </w:p>
    <w:p w:rsidR="00591708" w:rsidRDefault="00591708" w:rsidP="00591708">
      <w:pPr>
        <w:rPr>
          <w:lang w:val="ru-RU"/>
        </w:rPr>
      </w:pPr>
    </w:p>
    <w:p w:rsidR="00591708" w:rsidRDefault="00591708" w:rsidP="00591708">
      <w:pPr>
        <w:rPr>
          <w:lang w:val="ru-RU"/>
        </w:rPr>
      </w:pPr>
    </w:p>
    <w:p w:rsidR="00591708" w:rsidRDefault="00591708" w:rsidP="00591708">
      <w:pPr>
        <w:ind w:firstLine="708"/>
        <w:rPr>
          <w:lang w:val="ru-RU"/>
        </w:rPr>
      </w:pPr>
      <w:proofErr w:type="gramStart"/>
      <w:r>
        <w:rPr>
          <w:lang w:val="ru-RU"/>
        </w:rPr>
        <w:t>Рассмотрев  представленные</w:t>
      </w:r>
      <w:proofErr w:type="gramEnd"/>
      <w:r>
        <w:rPr>
          <w:lang w:val="ru-RU"/>
        </w:rPr>
        <w:t xml:space="preserve"> документы и в связи с упорядочением адресного хозяйства, ПОСТАНОВЛЯЮ:</w:t>
      </w:r>
    </w:p>
    <w:p w:rsidR="00591708" w:rsidRDefault="00591708" w:rsidP="00591708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Земельному участку, </w:t>
      </w:r>
      <w:proofErr w:type="gramStart"/>
      <w:r>
        <w:rPr>
          <w:lang w:val="ru-RU"/>
        </w:rPr>
        <w:t>местоположение  которого</w:t>
      </w:r>
      <w:proofErr w:type="gramEnd"/>
      <w:r>
        <w:rPr>
          <w:lang w:val="ru-RU"/>
        </w:rPr>
        <w:t xml:space="preserve"> установлено относительно ориентира, расположенного за пределами участка. Наименование ориентира – жилой дом. Почтовый адрес ориентира – Республика Бурятия, район </w:t>
      </w:r>
      <w:proofErr w:type="spellStart"/>
      <w:r>
        <w:rPr>
          <w:lang w:val="ru-RU"/>
        </w:rPr>
        <w:t>Закаменс</w:t>
      </w:r>
      <w:r>
        <w:rPr>
          <w:lang w:val="ru-RU"/>
        </w:rPr>
        <w:t>кий</w:t>
      </w:r>
      <w:proofErr w:type="spellEnd"/>
      <w:r>
        <w:rPr>
          <w:lang w:val="ru-RU"/>
        </w:rPr>
        <w:t xml:space="preserve">, у. </w:t>
      </w:r>
      <w:proofErr w:type="spellStart"/>
      <w:r>
        <w:rPr>
          <w:lang w:val="ru-RU"/>
        </w:rPr>
        <w:t>Улекчин</w:t>
      </w:r>
      <w:proofErr w:type="spellEnd"/>
      <w:r>
        <w:rPr>
          <w:lang w:val="ru-RU"/>
        </w:rPr>
        <w:t xml:space="preserve">, ул. </w:t>
      </w:r>
      <w:proofErr w:type="gramStart"/>
      <w:r>
        <w:rPr>
          <w:lang w:val="ru-RU"/>
        </w:rPr>
        <w:t>Заречная  11</w:t>
      </w:r>
      <w:proofErr w:type="gramEnd"/>
      <w:r>
        <w:rPr>
          <w:lang w:val="ru-RU"/>
        </w:rPr>
        <w:t xml:space="preserve">.  Участок находится </w:t>
      </w:r>
      <w:proofErr w:type="gramStart"/>
      <w:r>
        <w:rPr>
          <w:lang w:val="ru-RU"/>
        </w:rPr>
        <w:t>в  5</w:t>
      </w:r>
      <w:r>
        <w:rPr>
          <w:lang w:val="ru-RU"/>
        </w:rPr>
        <w:t>00</w:t>
      </w:r>
      <w:proofErr w:type="gramEnd"/>
      <w:r>
        <w:rPr>
          <w:lang w:val="ru-RU"/>
        </w:rPr>
        <w:t xml:space="preserve"> м.  по направлению на юг от ориентира, присвоить адрес: Республика Бурятия, </w:t>
      </w:r>
      <w:proofErr w:type="spellStart"/>
      <w:r>
        <w:rPr>
          <w:lang w:val="ru-RU"/>
        </w:rPr>
        <w:t>Закаменский</w:t>
      </w:r>
      <w:proofErr w:type="spellEnd"/>
      <w:r>
        <w:rPr>
          <w:lang w:val="ru-RU"/>
        </w:rPr>
        <w:t xml:space="preserve"> р</w:t>
      </w:r>
      <w:r>
        <w:rPr>
          <w:lang w:val="ru-RU"/>
        </w:rPr>
        <w:t xml:space="preserve">айон, у. </w:t>
      </w:r>
      <w:proofErr w:type="spellStart"/>
      <w:r>
        <w:rPr>
          <w:lang w:val="ru-RU"/>
        </w:rPr>
        <w:t>Улекчин</w:t>
      </w:r>
      <w:proofErr w:type="spellEnd"/>
      <w:r>
        <w:rPr>
          <w:lang w:val="ru-RU"/>
        </w:rPr>
        <w:t>, ул. Заречная 11 «г</w:t>
      </w:r>
      <w:r>
        <w:rPr>
          <w:lang w:val="ru-RU"/>
        </w:rPr>
        <w:t xml:space="preserve">».  </w:t>
      </w:r>
    </w:p>
    <w:p w:rsidR="00591708" w:rsidRDefault="00591708" w:rsidP="00591708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Настоящее постановление вступает в силу с момента его подписания. </w:t>
      </w:r>
      <w:bookmarkStart w:id="0" w:name="_GoBack"/>
      <w:bookmarkEnd w:id="0"/>
    </w:p>
    <w:p w:rsidR="00591708" w:rsidRDefault="00591708" w:rsidP="00591708">
      <w:pPr>
        <w:ind w:left="360"/>
        <w:rPr>
          <w:lang w:val="ru-RU"/>
        </w:rPr>
      </w:pPr>
    </w:p>
    <w:p w:rsidR="00591708" w:rsidRDefault="00591708" w:rsidP="00591708">
      <w:pPr>
        <w:ind w:left="360"/>
        <w:rPr>
          <w:lang w:val="ru-RU"/>
        </w:rPr>
      </w:pPr>
    </w:p>
    <w:p w:rsidR="00591708" w:rsidRDefault="00591708" w:rsidP="00591708">
      <w:pPr>
        <w:ind w:left="360"/>
        <w:rPr>
          <w:lang w:val="ru-RU"/>
        </w:rPr>
      </w:pPr>
    </w:p>
    <w:p w:rsidR="00591708" w:rsidRDefault="00591708" w:rsidP="00591708">
      <w:pPr>
        <w:ind w:left="360"/>
        <w:rPr>
          <w:lang w:val="ru-RU"/>
        </w:rPr>
      </w:pPr>
    </w:p>
    <w:p w:rsidR="00591708" w:rsidRDefault="00591708" w:rsidP="00591708">
      <w:pPr>
        <w:ind w:left="360"/>
        <w:rPr>
          <w:lang w:val="ru-RU"/>
        </w:rPr>
      </w:pPr>
    </w:p>
    <w:p w:rsidR="00591708" w:rsidRDefault="00591708" w:rsidP="00591708">
      <w:pPr>
        <w:ind w:left="360"/>
        <w:rPr>
          <w:lang w:val="ru-RU"/>
        </w:rPr>
      </w:pPr>
    </w:p>
    <w:p w:rsidR="00591708" w:rsidRDefault="00591708" w:rsidP="00591708">
      <w:pPr>
        <w:ind w:left="360"/>
        <w:rPr>
          <w:lang w:val="ru-RU"/>
        </w:rPr>
      </w:pPr>
    </w:p>
    <w:p w:rsidR="00591708" w:rsidRDefault="00591708" w:rsidP="00591708">
      <w:pPr>
        <w:ind w:left="360"/>
        <w:rPr>
          <w:lang w:val="ru-RU"/>
        </w:rPr>
      </w:pPr>
    </w:p>
    <w:p w:rsidR="00591708" w:rsidRDefault="00591708" w:rsidP="00591708">
      <w:pPr>
        <w:ind w:left="360"/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МО  сельское</w:t>
      </w:r>
      <w:proofErr w:type="gramEnd"/>
      <w:r>
        <w:rPr>
          <w:lang w:val="ru-RU"/>
        </w:rPr>
        <w:t xml:space="preserve"> </w:t>
      </w:r>
    </w:p>
    <w:p w:rsidR="00591708" w:rsidRPr="0090224B" w:rsidRDefault="00591708" w:rsidP="00591708">
      <w:pPr>
        <w:ind w:left="360"/>
        <w:rPr>
          <w:lang w:val="ru-RU"/>
        </w:rPr>
      </w:pPr>
      <w:r>
        <w:rPr>
          <w:lang w:val="ru-RU"/>
        </w:rPr>
        <w:t>поселение «</w:t>
      </w:r>
      <w:proofErr w:type="spellStart"/>
      <w:r>
        <w:rPr>
          <w:lang w:val="ru-RU"/>
        </w:rPr>
        <w:t>Улекчинское</w:t>
      </w:r>
      <w:proofErr w:type="spellEnd"/>
      <w:proofErr w:type="gramStart"/>
      <w:r>
        <w:rPr>
          <w:lang w:val="ru-RU"/>
        </w:rPr>
        <w:t xml:space="preserve">»:   </w:t>
      </w:r>
      <w:proofErr w:type="gramEnd"/>
      <w:r>
        <w:rPr>
          <w:lang w:val="ru-RU"/>
        </w:rPr>
        <w:t xml:space="preserve">                                                         Б.Б. Очиров</w:t>
      </w:r>
    </w:p>
    <w:p w:rsidR="00591708" w:rsidRPr="0090224B" w:rsidRDefault="00591708" w:rsidP="00591708">
      <w:pPr>
        <w:ind w:left="360"/>
        <w:rPr>
          <w:lang w:val="ru-RU"/>
        </w:rPr>
      </w:pPr>
    </w:p>
    <w:p w:rsidR="00591708" w:rsidRPr="0090224B" w:rsidRDefault="00591708" w:rsidP="00591708">
      <w:pPr>
        <w:ind w:left="360"/>
        <w:rPr>
          <w:lang w:val="ru-RU"/>
        </w:rPr>
      </w:pPr>
    </w:p>
    <w:p w:rsidR="00591708" w:rsidRPr="00A82687" w:rsidRDefault="00591708" w:rsidP="00591708">
      <w:pPr>
        <w:rPr>
          <w:lang w:val="ru-RU"/>
        </w:rPr>
      </w:pPr>
    </w:p>
    <w:p w:rsidR="0083280E" w:rsidRPr="00591708" w:rsidRDefault="0083280E">
      <w:pPr>
        <w:rPr>
          <w:lang w:val="ru-RU"/>
        </w:rPr>
      </w:pPr>
    </w:p>
    <w:sectPr w:rsidR="0083280E" w:rsidRPr="0059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74002"/>
    <w:multiLevelType w:val="hybridMultilevel"/>
    <w:tmpl w:val="1B92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97"/>
    <w:rsid w:val="000D0797"/>
    <w:rsid w:val="00591708"/>
    <w:rsid w:val="008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E1-9AE8-4245-B006-81713FE9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0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917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1708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917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08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2016-03-03T07:30:00Z</cp:lastPrinted>
  <dcterms:created xsi:type="dcterms:W3CDTF">2016-03-03T07:22:00Z</dcterms:created>
  <dcterms:modified xsi:type="dcterms:W3CDTF">2016-03-03T07:31:00Z</dcterms:modified>
</cp:coreProperties>
</file>