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10" w:rsidRDefault="006D5E10" w:rsidP="006D5E10">
      <w:pPr>
        <w:jc w:val="center"/>
        <w:rPr>
          <w:snapToGrid w:val="0"/>
          <w:color w:val="auto"/>
          <w:lang w:val="ru-RU"/>
        </w:rPr>
      </w:pPr>
      <w:r>
        <w:rPr>
          <w:noProof/>
          <w:color w:val="auto"/>
          <w:lang w:val="ru-RU" w:eastAsia="ru-RU"/>
        </w:rPr>
        <w:drawing>
          <wp:inline distT="0" distB="0" distL="0" distR="0">
            <wp:extent cx="609600" cy="63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E10" w:rsidRDefault="006D5E10" w:rsidP="006D5E10">
      <w:pPr>
        <w:rPr>
          <w:lang w:val="ru-RU" w:eastAsia="ru-RU"/>
        </w:rPr>
      </w:pPr>
    </w:p>
    <w:p w:rsidR="006D5E10" w:rsidRDefault="006D5E10" w:rsidP="006D5E10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Республика Бурятия</w:t>
      </w:r>
    </w:p>
    <w:p w:rsidR="006D5E10" w:rsidRDefault="006D5E10" w:rsidP="006D5E10">
      <w:pPr>
        <w:jc w:val="center"/>
        <w:rPr>
          <w:b/>
          <w:bCs/>
          <w:i/>
          <w:iCs/>
          <w:snapToGrid w:val="0"/>
          <w:color w:val="auto"/>
          <w:sz w:val="28"/>
          <w:szCs w:val="28"/>
          <w:lang w:val="ru-RU"/>
        </w:rPr>
      </w:pPr>
      <w:r>
        <w:rPr>
          <w:b/>
          <w:bCs/>
          <w:i/>
          <w:iCs/>
          <w:snapToGrid w:val="0"/>
          <w:color w:val="auto"/>
          <w:sz w:val="28"/>
          <w:szCs w:val="28"/>
          <w:lang w:val="ru-RU"/>
        </w:rPr>
        <w:t>Закаменский район</w:t>
      </w:r>
    </w:p>
    <w:p w:rsidR="006D5E10" w:rsidRPr="00310A91" w:rsidRDefault="006D5E10" w:rsidP="006D5E10">
      <w:pPr>
        <w:jc w:val="center"/>
        <w:rPr>
          <w:b/>
          <w:bCs/>
          <w:i/>
          <w:iCs/>
          <w:snapToGrid w:val="0"/>
          <w:color w:val="auto"/>
          <w:sz w:val="28"/>
          <w:szCs w:val="28"/>
          <w:lang w:val="ru-RU"/>
        </w:rPr>
      </w:pPr>
      <w:r>
        <w:rPr>
          <w:b/>
          <w:bCs/>
          <w:i/>
          <w:iCs/>
          <w:snapToGrid w:val="0"/>
          <w:color w:val="auto"/>
          <w:sz w:val="28"/>
          <w:szCs w:val="28"/>
          <w:lang w:val="ru-RU"/>
        </w:rPr>
        <w:t>Муниципальное образование   сельское поселение</w:t>
      </w:r>
      <w:r w:rsidRPr="00310A91">
        <w:rPr>
          <w:b/>
          <w:bCs/>
          <w:i/>
          <w:iCs/>
          <w:snapToGrid w:val="0"/>
          <w:color w:val="auto"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napToGrid w:val="0"/>
          <w:color w:val="auto"/>
          <w:sz w:val="28"/>
          <w:szCs w:val="28"/>
          <w:lang w:val="ru-RU"/>
        </w:rPr>
        <w:t>«Улекчинское»</w:t>
      </w:r>
    </w:p>
    <w:p w:rsidR="006D5E10" w:rsidRDefault="006D5E10" w:rsidP="006D5E10">
      <w:pPr>
        <w:rPr>
          <w:b/>
          <w:bCs/>
          <w:snapToGrid w:val="0"/>
          <w:color w:val="auto"/>
          <w:sz w:val="28"/>
          <w:szCs w:val="28"/>
          <w:u w:val="single"/>
          <w:lang w:val="ru-RU"/>
        </w:rPr>
      </w:pPr>
      <w:r>
        <w:rPr>
          <w:b/>
          <w:bCs/>
          <w:snapToGrid w:val="0"/>
          <w:color w:val="auto"/>
          <w:sz w:val="28"/>
          <w:szCs w:val="28"/>
          <w:u w:val="single"/>
          <w:lang w:val="ru-RU"/>
        </w:rPr>
        <w:t>__________________________________________________________________</w:t>
      </w:r>
    </w:p>
    <w:p w:rsidR="006D5E10" w:rsidRDefault="006D5E10" w:rsidP="006D5E10">
      <w:pPr>
        <w:jc w:val="center"/>
        <w:rPr>
          <w:b/>
          <w:bCs/>
          <w:snapToGrid w:val="0"/>
          <w:color w:val="auto"/>
          <w:sz w:val="28"/>
          <w:szCs w:val="28"/>
          <w:lang w:val="ru-RU"/>
        </w:rPr>
      </w:pPr>
    </w:p>
    <w:p w:rsidR="006D5E10" w:rsidRPr="00342802" w:rsidRDefault="006D5E10" w:rsidP="006D5E10">
      <w:pPr>
        <w:jc w:val="center"/>
        <w:rPr>
          <w:smallCaps/>
          <w:snapToGrid w:val="0"/>
          <w:lang w:val="ru-RU"/>
        </w:rPr>
      </w:pPr>
      <w:r>
        <w:rPr>
          <w:b/>
          <w:bCs/>
          <w:smallCaps/>
          <w:snapToGrid w:val="0"/>
          <w:sz w:val="28"/>
          <w:szCs w:val="28"/>
          <w:lang w:val="ru-RU"/>
        </w:rPr>
        <w:t>ПОСТАНОВЛЕНИЕ</w:t>
      </w:r>
    </w:p>
    <w:p w:rsidR="006D5E10" w:rsidRDefault="006D5E10" w:rsidP="006D5E10">
      <w:pPr>
        <w:rPr>
          <w:snapToGrid w:val="0"/>
          <w:color w:val="auto"/>
          <w:lang w:val="ru-RU"/>
        </w:rPr>
      </w:pPr>
    </w:p>
    <w:p w:rsidR="006D5E10" w:rsidRPr="000124B7" w:rsidRDefault="006D5E10" w:rsidP="006D5E10">
      <w:pPr>
        <w:ind w:firstLine="720"/>
        <w:rPr>
          <w:snapToGrid w:val="0"/>
          <w:color w:val="auto"/>
          <w:lang w:val="ru-RU"/>
        </w:rPr>
      </w:pPr>
      <w:r>
        <w:rPr>
          <w:snapToGrid w:val="0"/>
          <w:color w:val="auto"/>
          <w:lang w:val="ru-RU"/>
        </w:rPr>
        <w:t xml:space="preserve">«25»  мая   2011 г                            №   </w:t>
      </w:r>
      <w:r w:rsidRPr="00807BB1">
        <w:rPr>
          <w:snapToGrid w:val="0"/>
          <w:color w:val="auto"/>
          <w:lang w:val="ru-RU"/>
        </w:rPr>
        <w:t>8</w:t>
      </w:r>
    </w:p>
    <w:p w:rsidR="006D5E10" w:rsidRPr="00342802" w:rsidRDefault="006D5E10" w:rsidP="006D5E10">
      <w:pPr>
        <w:rPr>
          <w:smallCaps/>
          <w:snapToGrid w:val="0"/>
          <w:lang w:val="ru-RU"/>
        </w:rPr>
      </w:pPr>
    </w:p>
    <w:p w:rsidR="006D5E10" w:rsidRDefault="006D5E10" w:rsidP="006D5E10">
      <w:pPr>
        <w:rPr>
          <w:snapToGrid w:val="0"/>
          <w:color w:val="auto"/>
          <w:sz w:val="28"/>
          <w:szCs w:val="28"/>
          <w:lang w:val="ru-RU"/>
        </w:rPr>
      </w:pPr>
    </w:p>
    <w:p w:rsidR="006D5E10" w:rsidRDefault="006D5E10" w:rsidP="006D5E10">
      <w:pPr>
        <w:rPr>
          <w:lang w:val="ru-RU"/>
        </w:rPr>
      </w:pPr>
    </w:p>
    <w:p w:rsidR="006D5E10" w:rsidRPr="000124B7" w:rsidRDefault="006D5E10" w:rsidP="006D5E10">
      <w:pPr>
        <w:ind w:left="360"/>
        <w:jc w:val="center"/>
        <w:rPr>
          <w:b/>
          <w:bCs/>
          <w:sz w:val="28"/>
          <w:szCs w:val="28"/>
          <w:lang w:val="ru-RU"/>
        </w:rPr>
      </w:pPr>
      <w:r w:rsidRPr="000124B7">
        <w:rPr>
          <w:b/>
          <w:bCs/>
          <w:sz w:val="28"/>
          <w:szCs w:val="28"/>
          <w:lang w:val="ru-RU"/>
        </w:rPr>
        <w:t>О внесении изменений в Положение о комиссии по урегулированию конфликта интересов муниципальных служащих</w:t>
      </w:r>
    </w:p>
    <w:p w:rsidR="006D5E10" w:rsidRDefault="006D5E10" w:rsidP="006D5E10">
      <w:pPr>
        <w:ind w:left="360"/>
        <w:rPr>
          <w:lang w:val="ru-RU"/>
        </w:rPr>
      </w:pPr>
    </w:p>
    <w:p w:rsidR="006D5E10" w:rsidRPr="000124B7" w:rsidRDefault="006D5E10" w:rsidP="006D5E10">
      <w:pPr>
        <w:ind w:left="360"/>
        <w:rPr>
          <w:sz w:val="28"/>
          <w:szCs w:val="28"/>
          <w:lang w:val="ru-RU"/>
        </w:rPr>
      </w:pPr>
      <w:r>
        <w:rPr>
          <w:lang w:val="ru-RU"/>
        </w:rPr>
        <w:tab/>
      </w:r>
      <w:r w:rsidRPr="000124B7">
        <w:rPr>
          <w:sz w:val="28"/>
          <w:szCs w:val="28"/>
          <w:lang w:val="ru-RU"/>
        </w:rPr>
        <w:t>В соответствии с Указом Президента РФ от 21.07.2010 г. № 925 «О мерах по реализации отдельных положений Федерального закона  «О противодействии  коррупции» постановляю:</w:t>
      </w:r>
    </w:p>
    <w:p w:rsidR="006D5E10" w:rsidRPr="005E531C" w:rsidRDefault="006D5E10" w:rsidP="006D5E10">
      <w:pPr>
        <w:ind w:left="360"/>
        <w:rPr>
          <w:sz w:val="28"/>
          <w:szCs w:val="28"/>
          <w:lang w:val="ru-RU"/>
        </w:rPr>
      </w:pPr>
      <w:r w:rsidRPr="005E531C">
        <w:rPr>
          <w:sz w:val="28"/>
          <w:szCs w:val="28"/>
          <w:lang w:val="ru-RU"/>
        </w:rPr>
        <w:t>1. Внести следующие изменения в положение о комиссии по урегулированию конфликта интересов муниципальных служащих, утвержденное Постановлением главы муниципального образования  сельское поселение «Улекчинское» от 06.04.2010 г. № 14:</w:t>
      </w:r>
    </w:p>
    <w:p w:rsidR="006D5E10" w:rsidRPr="005E531C" w:rsidRDefault="006D5E10" w:rsidP="006D5E10">
      <w:pPr>
        <w:ind w:left="360"/>
        <w:rPr>
          <w:sz w:val="28"/>
          <w:szCs w:val="28"/>
          <w:lang w:val="ru-RU"/>
        </w:rPr>
      </w:pPr>
      <w:r w:rsidRPr="005E531C">
        <w:rPr>
          <w:sz w:val="28"/>
          <w:szCs w:val="28"/>
          <w:lang w:val="ru-RU"/>
        </w:rPr>
        <w:t>1.1. в п.3.1. после слов  « к конфликту интересов» добавить слова «А также рассмотрение вопроса о замещении должности в коммерческой или некоммерческой организации уволенным работникам с муниципальной службы, рассмотрение недостоверных и неполных предоставленных сведениях о доходах».</w:t>
      </w:r>
    </w:p>
    <w:p w:rsidR="006D5E10" w:rsidRPr="005E531C" w:rsidRDefault="006D5E10" w:rsidP="006D5E10">
      <w:pPr>
        <w:ind w:left="360"/>
        <w:rPr>
          <w:sz w:val="28"/>
          <w:szCs w:val="28"/>
          <w:lang w:val="ru-RU"/>
        </w:rPr>
      </w:pPr>
      <w:r w:rsidRPr="005E531C">
        <w:rPr>
          <w:sz w:val="28"/>
          <w:szCs w:val="28"/>
          <w:lang w:val="ru-RU"/>
        </w:rPr>
        <w:t>1.2. В п. 3.13. добавить подпункт в) следующего содержания: «в) согласие (или) отказ на замещение должности в коммерческих и некоммерческих организациях».</w:t>
      </w:r>
    </w:p>
    <w:p w:rsidR="006D5E10" w:rsidRPr="005E531C" w:rsidRDefault="006D5E10" w:rsidP="006D5E10">
      <w:pPr>
        <w:ind w:left="360"/>
        <w:rPr>
          <w:sz w:val="28"/>
          <w:szCs w:val="28"/>
          <w:lang w:val="ru-RU"/>
        </w:rPr>
      </w:pPr>
      <w:r w:rsidRPr="005E531C">
        <w:rPr>
          <w:sz w:val="28"/>
          <w:szCs w:val="28"/>
          <w:lang w:val="ru-RU"/>
        </w:rPr>
        <w:t>2. Настоящее постановление вступает в силу с момента его подписания.</w:t>
      </w:r>
    </w:p>
    <w:p w:rsidR="006D5E10" w:rsidRPr="005E531C" w:rsidRDefault="006D5E10" w:rsidP="006D5E10">
      <w:pPr>
        <w:ind w:left="360"/>
        <w:rPr>
          <w:sz w:val="28"/>
          <w:szCs w:val="28"/>
          <w:lang w:val="ru-RU"/>
        </w:rPr>
      </w:pPr>
    </w:p>
    <w:p w:rsidR="006D5E10" w:rsidRPr="005E531C" w:rsidRDefault="006D5E10" w:rsidP="006D5E10">
      <w:pPr>
        <w:ind w:left="360"/>
        <w:rPr>
          <w:sz w:val="28"/>
          <w:szCs w:val="28"/>
          <w:lang w:val="ru-RU"/>
        </w:rPr>
      </w:pPr>
    </w:p>
    <w:p w:rsidR="006D5E10" w:rsidRPr="005E531C" w:rsidRDefault="006D5E10" w:rsidP="006D5E10">
      <w:pPr>
        <w:ind w:left="360"/>
        <w:rPr>
          <w:sz w:val="28"/>
          <w:szCs w:val="28"/>
          <w:lang w:val="ru-RU"/>
        </w:rPr>
      </w:pPr>
    </w:p>
    <w:p w:rsidR="006D5E10" w:rsidRPr="005E531C" w:rsidRDefault="006D5E10" w:rsidP="006D5E10">
      <w:pPr>
        <w:ind w:left="360"/>
        <w:rPr>
          <w:sz w:val="28"/>
          <w:szCs w:val="28"/>
          <w:lang w:val="ru-RU"/>
        </w:rPr>
      </w:pPr>
      <w:r w:rsidRPr="005E531C">
        <w:rPr>
          <w:sz w:val="28"/>
          <w:szCs w:val="28"/>
          <w:lang w:val="ru-RU"/>
        </w:rPr>
        <w:t xml:space="preserve">Глава МО  сельское </w:t>
      </w:r>
    </w:p>
    <w:p w:rsidR="006D5E10" w:rsidRPr="005E531C" w:rsidRDefault="006D5E10" w:rsidP="006D5E10">
      <w:pPr>
        <w:ind w:left="360"/>
        <w:rPr>
          <w:sz w:val="28"/>
          <w:szCs w:val="28"/>
          <w:lang w:val="ru-RU"/>
        </w:rPr>
      </w:pPr>
      <w:r w:rsidRPr="005E531C">
        <w:rPr>
          <w:sz w:val="28"/>
          <w:szCs w:val="28"/>
          <w:lang w:val="ru-RU"/>
        </w:rPr>
        <w:t xml:space="preserve">поселение «Улекчинское»:                                                            Д.Б. </w:t>
      </w:r>
      <w:proofErr w:type="spellStart"/>
      <w:r w:rsidRPr="005E531C">
        <w:rPr>
          <w:sz w:val="28"/>
          <w:szCs w:val="28"/>
          <w:lang w:val="ru-RU"/>
        </w:rPr>
        <w:t>Гармаев</w:t>
      </w:r>
      <w:proofErr w:type="spellEnd"/>
      <w:r w:rsidRPr="005E531C">
        <w:rPr>
          <w:sz w:val="28"/>
          <w:szCs w:val="28"/>
          <w:lang w:val="ru-RU"/>
        </w:rPr>
        <w:t xml:space="preserve"> </w:t>
      </w:r>
    </w:p>
    <w:p w:rsidR="006D5E10" w:rsidRPr="005E531C" w:rsidRDefault="006D5E10" w:rsidP="006D5E10">
      <w:pPr>
        <w:ind w:left="360"/>
        <w:rPr>
          <w:sz w:val="28"/>
          <w:szCs w:val="28"/>
          <w:lang w:val="ru-RU"/>
        </w:rPr>
      </w:pPr>
    </w:p>
    <w:p w:rsidR="006D5E10" w:rsidRDefault="006D5E10" w:rsidP="006D5E10">
      <w:pPr>
        <w:ind w:left="360"/>
        <w:rPr>
          <w:lang w:val="ru-RU"/>
        </w:rPr>
      </w:pPr>
    </w:p>
    <w:p w:rsidR="006D5E10" w:rsidRDefault="006D5E10" w:rsidP="006D5E10">
      <w:pPr>
        <w:ind w:left="360"/>
        <w:rPr>
          <w:lang w:val="ru-RU"/>
        </w:rPr>
      </w:pPr>
    </w:p>
    <w:p w:rsidR="006D5E10" w:rsidRPr="005E531C" w:rsidRDefault="006D5E10" w:rsidP="006D5E10">
      <w:pPr>
        <w:ind w:left="360"/>
        <w:rPr>
          <w:sz w:val="20"/>
          <w:szCs w:val="20"/>
          <w:lang w:val="ru-RU"/>
        </w:rPr>
      </w:pPr>
      <w:proofErr w:type="spellStart"/>
      <w:proofErr w:type="gramStart"/>
      <w:r w:rsidRPr="005E531C">
        <w:rPr>
          <w:sz w:val="20"/>
          <w:szCs w:val="20"/>
          <w:lang w:val="ru-RU"/>
        </w:rPr>
        <w:t>Исп</w:t>
      </w:r>
      <w:proofErr w:type="spellEnd"/>
      <w:proofErr w:type="gramEnd"/>
      <w:r w:rsidRPr="005E531C">
        <w:rPr>
          <w:sz w:val="20"/>
          <w:szCs w:val="20"/>
          <w:lang w:val="ru-RU"/>
        </w:rPr>
        <w:t xml:space="preserve">: </w:t>
      </w:r>
      <w:proofErr w:type="spellStart"/>
      <w:r w:rsidRPr="005E531C">
        <w:rPr>
          <w:sz w:val="20"/>
          <w:szCs w:val="20"/>
          <w:lang w:val="ru-RU"/>
        </w:rPr>
        <w:t>Гармаева</w:t>
      </w:r>
      <w:proofErr w:type="spellEnd"/>
      <w:r w:rsidRPr="005E531C">
        <w:rPr>
          <w:sz w:val="20"/>
          <w:szCs w:val="20"/>
          <w:lang w:val="ru-RU"/>
        </w:rPr>
        <w:t xml:space="preserve"> Х.Б.</w:t>
      </w:r>
    </w:p>
    <w:p w:rsidR="006D5E10" w:rsidRPr="005E531C" w:rsidRDefault="006D5E10" w:rsidP="006D5E10">
      <w:pPr>
        <w:ind w:left="360"/>
        <w:rPr>
          <w:sz w:val="20"/>
          <w:szCs w:val="20"/>
          <w:lang w:val="ru-RU"/>
        </w:rPr>
      </w:pPr>
      <w:r w:rsidRPr="005E531C">
        <w:rPr>
          <w:sz w:val="20"/>
          <w:szCs w:val="20"/>
          <w:lang w:val="ru-RU"/>
        </w:rPr>
        <w:t>Тел. 96-134</w:t>
      </w:r>
    </w:p>
    <w:p w:rsidR="00010A98" w:rsidRPr="006D5E10" w:rsidRDefault="00010A98">
      <w:pPr>
        <w:rPr>
          <w:lang w:val="ru-RU"/>
        </w:rPr>
      </w:pPr>
      <w:bookmarkStart w:id="0" w:name="_GoBack"/>
      <w:bookmarkEnd w:id="0"/>
    </w:p>
    <w:sectPr w:rsidR="00010A98" w:rsidRPr="006D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16"/>
    <w:rsid w:val="00010A98"/>
    <w:rsid w:val="006D5E10"/>
    <w:rsid w:val="00ED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1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6D5E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D5E10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D5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E10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1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6D5E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D5E10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D5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E10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2014-05-14T05:45:00Z</dcterms:created>
  <dcterms:modified xsi:type="dcterms:W3CDTF">2014-05-14T05:45:00Z</dcterms:modified>
</cp:coreProperties>
</file>